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28 DSGVO — Auftragsverarbeiter</w:t>
      </w:r>
    </w:p>
    <w:p>
      <w:r>
        <w:rPr>
          <w:color w:val="555555"/>
          <w:sz w:val="18"/>
        </w:rPr>
        <w:t xml:space="preserve">DSGVO</w:t>
      </w:r>
    </w:p>
    <w:p>
      <w:r>
        <w:rPr>
          <w:color w:val="555555"/>
          <w:sz w:val="18"/>
        </w:rPr>
        <w:t xml:space="preserve">Stand: 10.07.2026 (konsolidierte Textfassung, kein amtliches Inkrafttretensdatum)</w:t>
      </w:r>
    </w:p>
    <w:p>
      <w:r>
        <w:t xml:space="preserve">(1)</w:t>
      </w:r>
    </w:p>
    <w:p>
      <w:r>
        <w:t xml:space="preserve">(2)</w:t>
      </w:r>
    </w:p>
    <w:p>
      <w:r>
        <w:t xml:space="preserve">(3) Die Verarbeitung durch einen Auftragsverarbeiter erfolgt auf der Grundlage eines Vertrags oder eines anderen Rechtsinstruments nach dem Unionsrecht oder dem Recht der Mitgliedstaaten, der bzw. das den Auftragsverarbeiter in Bezug auf den Verantwortlichen bindet und in dem Gegenstand und Dauer der Verarbeitung, Art und Zweck der Verarbeitung, die Art der personenbezogenen Daten, die Kategorien betroffener Personen und die Pflichten und Rechte des Verantwortlichen festgelegt sind. Dieser Vertrag bzw. dieses andere Rechtsinstrument sieht insbesondere vor, dass der Auftragsverarbeiter</w:t>
      </w:r>
    </w:p>
    <w:p>
      <w:r>
        <w:t xml:space="preserve">a) die personenbezogenen Daten nur auf dokumentierte Weisung des Verantwortlichen — auch in Bezug auf die Übermittlung personenbezogener Daten an ein Drittland oder eine internationale Organisation — verarbeitet, sofern er nicht durch das Recht der Union oder der Mitgliedstaaten, dem der Auftragsverarbeiter unterliegt, hierzu verpflichtet ist; in einem solchen Fall teilt der Auftragsverarbeiter dem Verantwortlichen diese rechtlichen Anforderungen vor der Verarbeitung mit, sofern das betreffende Recht eine solche Mitteilung nicht wegen eines wichtigen öffentlichen Interesses verbietet;</w:t>
      </w:r>
    </w:p>
    <w:p>
      <w:r>
        <w:t xml:space="preserve">b) gewährleistet, dass sich die zur Verarbeitung der personenbezogenen Daten befugten Personen zur Vertraulichkeit verpflichtet haben oder einer angemessenen gesetzlichen Verschwiegenheitspflicht unterliegen;</w:t>
      </w:r>
    </w:p>
    <w:p>
      <w:r>
        <w:t xml:space="preserve">c) alle gemäß Artikel 32 erforderlichen Maßnahmen ergreift;</w:t>
      </w:r>
    </w:p>
    <w:p>
      <w:r>
        <w:t xml:space="preserve">d) die in den Absätzen 2 und 4 genannten Bedingungen für die Inanspruchnahme der Dienste eines weiteren Auftragsverarbeiters einhält;</w:t>
      </w:r>
    </w:p>
    <w:p>
      <w:r>
        <w:t xml:space="preserve">e) angesichts der Art der Verarbeitung den Verantwortlichen nach Möglichkeit mit geeigneten technischen und organisatorischen Maßnahmen dabei unterstützt, seiner Pflicht zur Beantwortung von Anträgen auf Wahrnehmung der in Kapitel III genannten Rechte der betroffenen Person nachzukommen;</w:t>
      </w:r>
    </w:p>
    <w:p>
      <w:r>
        <w:t xml:space="preserve">f) unter Berücksichtigung der Art der Verarbeitung und der ihm zur Verfügung stehenden Informationen den Verantwortlichen bei der Einhaltung der in den Artikeln 32 bis 36 genannten Pflichten unterstützt;</w:t>
      </w:r>
    </w:p>
    <w:p>
      <w:r>
        <w:t xml:space="preserve">g) nach Abschluss der Erbringung der Verarbeitungsleistungen alle personenbezogenen Daten nach Wahl des Verantwortlichen entweder löscht oder zurückgibt und die vorhandenen Kopien löscht, sofern nicht nach dem Unionsrecht oder dem Recht der Mitgliedstaaten eine Verpflichtung zur Speicherung der personenbezogenen Daten besteht;</w:t>
      </w:r>
    </w:p>
    <w:p>
      <w:r>
        <w:t xml:space="preserve">h) dem Verantwortlichen alle erforderlichen Informationen zum Nachweis der Einhaltung der in diesem Artikel niedergelegten Pflichten zur Verfügung stellt und Überprüfungen — einschließlich Inspektionen –, die vom Verantwortlichen oder einem anderen von diesem beauftragten Prüfer durchgeführt werden, ermöglicht und dazu beiträgt. Mit Blick auf Unterabsatz 1 Buchstabe h informiert der Auftragsverarbeiter den Verantwortlichen unverzüglich, falls er der Auffassung ist, dass eine Weisung gegen diese Verordnung oder gegen andere Datenschutzbestimmungen der Union oder der Mitgliedstaaten verstößt.</w:t>
      </w:r>
    </w:p>
    <w:p>
      <w:r>
        <w:t xml:space="preserve">(4)</w:t>
      </w:r>
    </w:p>
    <w:p>
      <w:r>
        <w:t xml:space="preserve">(5)</w:t>
      </w:r>
    </w:p>
    <w:p>
      <w:r>
        <w:t xml:space="preserve">(6)</w:t>
      </w:r>
    </w:p>
    <w:p>
      <w:r>
        <w:t xml:space="preserve">(7)</w:t>
      </w:r>
    </w:p>
    <w:p>
      <w:r>
        <w:t xml:space="preserve">(8)</w:t>
      </w:r>
    </w:p>
    <w:p>
      <w:r>
        <w:t xml:space="preserve">(9)</w:t>
      </w:r>
    </w:p>
    <w:p>
      <w:r>
        <w:t xml:space="preserve">(10)</w:t>
      </w:r>
    </w:p>
    <w:p>
      <w:r>
        <w:rPr>
          <w:color w:val="555555"/>
          <w:sz w:val="17"/>
        </w:rPr>
        <w:t xml:space="preserve">Zitiervorschlag: Art 28 DSGVO</w:t>
      </w:r>
    </w:p>
    <w:p>
      <w:r>
        <w:rPr>
          <w:color w:val="555555"/>
          <w:sz w:val="17"/>
        </w:rPr>
        <w:t xml:space="preserve">Quelle: EUR-Lex, abgerufen 10.07.2026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Dieses Dokument: https://recht.nulegal.eu/gesetze/DSGVO/28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