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24 DSGVO — Verantwortung des für die Verarbeitung Verantwortlichen</w:t>
      </w:r>
    </w:p>
    <w:p>
      <w:r>
        <w:rPr>
          <w:color w:val="555555"/>
          <w:sz w:val="18"/>
        </w:rPr>
        <w:t xml:space="preserve">DSGVO</w:t>
      </w:r>
    </w:p>
    <w:p>
      <w:r>
        <w:rPr>
          <w:color w:val="555555"/>
          <w:sz w:val="18"/>
        </w:rPr>
        <w:t xml:space="preserve">Stand: 10.07.2026 (konsolidierte Textfassung, kein amtliches Inkrafttretensdatum)</w:t>
      </w:r>
    </w:p>
    <w:p>
      <w:r>
        <w:t xml:space="preserve">(1) Der Verantwortliche setzt unter Berücksichtigung der Art, des Umfangs, der Umstände und der Zwecke der Verarbeitung sowie der unterschiedlichen Eintrittswahrscheinlichkeit und Schwere der Risiken für die Rechte und Freiheiten natürlicher Personen geeignete technische und organisatorische Maßnahmen um, um sicherzustellen und den Nachweis dafür erbringen zu können, dass die Verarbeitung gemäß dieser Verordnung erfolgt. Diese Maßnahmen werden erforderlichenfalls überprüft und aktualisiert.</w:t>
      </w:r>
    </w:p>
    <w:p>
      <w:r>
        <w:t xml:space="preserve">(2) Sofern dies in einem angemessenen Verhältnis zu den Verarbeitungstätigkeiten steht, müssen die Maßnahmen gemäß Absatz 1 die Anwendung geeigneter Datenschutzvorkehrungen durch den Verantwortlichen umfassen.</w:t>
      </w:r>
    </w:p>
    <w:p>
      <w:r>
        <w:t xml:space="preserve">(3) Die Einhaltung der genehmigten Verhaltensregeln gemäß Artikel 40 oder eines genehmigten Zertifizierungsverfahrens gemäß Artikel 42 kann als Gesichtspunkt herangezogen werden, um die Erfüllung der Pflichten des Verantwortlichen nachzuweisen.</w:t>
      </w:r>
    </w:p>
    <w:p>
      <w:r>
        <w:rPr>
          <w:color w:val="555555"/>
          <w:sz w:val="17"/>
        </w:rPr>
        <w:t xml:space="preserve">Zitiervorschlag: Art 24 DSGVO</w:t>
      </w:r>
    </w:p>
    <w:p>
      <w:r>
        <w:rPr>
          <w:color w:val="555555"/>
          <w:sz w:val="17"/>
        </w:rPr>
        <w:t xml:space="preserve">Quelle: EUR-Lex, abgerufen 25.08.2026</w:t>
      </w:r>
    </w:p>
    <w:p>
      <w:r>
        <w:rPr>
          <w:color w:val="555555"/>
          <w:sz w:val="17"/>
        </w:rPr>
        <w:t xml:space="preserve">Nicht-amtliche konsolidierte Fassung — verbindlich ist der im Amtsblatt der Europäischen Union veröffentlichte Wortlaut (eur-lex.europa.eu: https://eur-lex.europa.eu)</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https://recht.nulegal.eu/gesetze/DSGVO/24</w:t>
      </w:r>
    </w:p>
    <w:p>
      <w:r>
        <w:rPr>
          <w:color w:val="767676"/>
          <w:sz w:val="15"/>
        </w:rPr>
        <w:t xml:space="preserve">nu:legal · recht.nulegal.eu · Nicht-amtliche Lesefassung. Amtliche Fassung: eur-lex.europa.eu</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