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52 DSA — Sanktionen</w:t>
      </w:r>
    </w:p>
    <w:p>
      <w:r>
        <w:rPr>
          <w:color w:val="555555"/>
          <w:sz w:val="18"/>
        </w:rPr>
        <w:t xml:space="preserve">DSA</w:t>
      </w:r>
    </w:p>
    <w:p>
      <w:r>
        <w:rPr>
          <w:color w:val="555555"/>
          <w:sz w:val="18"/>
        </w:rPr>
        <w:t xml:space="preserve">Stand: 22.07.2026 (konsolidierte Textfassung, kein amtliches Inkrafttretensdatum)</w:t>
      </w:r>
    </w:p>
    <w:p>
      <w:r>
        <w:t xml:space="preserve">(1) Die Mitgliedstaaten erlassen Vorschriften über Sanktionen, die bei Zuwiderhandlungen der Anbieter von Vermittlungsdiensten, die in ihre Zuständigkeit fallen, gegen diese Verordnung zu verhängen sind, und treffen alle für die Anwendung der Sanktionen im Einklang mit Artikel 51 erforderlichen Maßnahmen.</w:t>
      </w:r>
    </w:p>
    <w:p>
      <w:r>
        <w:t xml:space="preserve">(2) Sanktionen müssen wirksam, verhältnismäßig und abschreckend sein. Die Mitgliedstaaten teilen der Kommission diese Vorschriften und Maßnahmen mit und melden ihr unverzüglich alle diesbezüglichen Änderungen.</w:t>
      </w:r>
    </w:p>
    <w:p>
      <w:r>
        <w:t xml:space="preserve">(3) Die Mitgliedstaaten stellen sicher, dass der Höchstbetrag der Geldbußen, die bei Nichteinhaltung einer in dieser Verordnung festgelegten Verpflichtung verhängt werden können, 6 % des weltweiten Jahresumsatzes des betreffenden Anbieters von Vermittlungsdiensten im vorangegangenen Geschäftsjahr beträgt. Die Mitgliedstaaten stellen sicher, dass der Höchstbetrag der Geldbußen, die bei Bereitstellung unrichtiger, unvollständiger oder irreführender Informationen, beim Versäumnis einer Antwort oder der Berichtigung unrichtiger, unvollständiger oder irreführender Informationen sowie bei der Nichtduldung einer Nachprüfung verhängt werden können, 1 % des weltweiten Jahresumsatzes des betreffenden Anbieters von Vermittlungsdiensten oder der betreffenden Person im vorangegangenen Geschäftsjahr beträgt.</w:t>
      </w:r>
    </w:p>
    <w:p>
      <w:r>
        <w:t xml:space="preserve">(4) Die Mitgliedstaaten stellen sicher, dass der Höchstbetrag eines Zwangsgelds 5 % des durchschnittlichen weltweiten Tagesumsatzes oder der durchschnittlichen weltweiten Tageseinnahmen des betreffenden Anbieters von Vermittlungsdiensten im vorangegangenen Geschäftsjahr, berechnet ab dem in dem betreffenden Beschluss genannten Datum, beträgt.</w:t>
      </w:r>
    </w:p>
    <w:p>
      <w:r>
        <w:rPr>
          <w:color w:val="555555"/>
          <w:sz w:val="17"/>
        </w:rPr>
        <w:t xml:space="preserve">Zitiervorschlag: Art 52 DSA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https://recht.nulegal.eu/gesetze/DSA/52</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