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51 DSA — Befugnisse der Koordinatoren für digitale Dienste</w:t>
      </w:r>
    </w:p>
    <w:p>
      <w:r>
        <w:rPr>
          <w:color w:val="555555"/>
          <w:sz w:val="18"/>
        </w:rPr>
        <w:t xml:space="preserve">DSA</w:t>
      </w:r>
    </w:p>
    <w:p>
      <w:r>
        <w:rPr>
          <w:color w:val="555555"/>
          <w:sz w:val="18"/>
        </w:rPr>
        <w:t xml:space="preserve">Stand: 22.07.2026 (konsolidierte Textfassung, kein amtliches Inkrafttretensdatum)</w:t>
      </w:r>
    </w:p>
    <w:p>
      <w:r>
        <w:t xml:space="preserve">(1) Soweit dies für die Wahrnehmung ihrer Aufgaben im Rahmen dieser Verordnung erforderlich ist, verfügen die Koordinatoren für digitale Dienste über folgende Untersuchungsbefugnisse in Bezug auf Verhaltensweisen von Anbietern von Vermittlungsdiensten, die in die Zuständigkeit ihres Mitgliedstaats fallen:</w:t>
      </w:r>
    </w:p>
    <w:p>
      <w:r>
        <w:t xml:space="preserve">a) die Befugnis, von diesen Anbietern sowie von allen anderen Personen, die zu Zwecken ihrer gewerblichen, geschäftlichen, handwerklichen oder beruflichen Tätigkeit handeln und Kenntnis von Informationen über eine mutmaßliche Zuwiderhandlung gegen diese Verordnung haben dürften, einschließlich Organisationen, die die Prüfungen gemäß Artikel 37 und Artikel 75 Absatz 2 durchführen, zu verlangen, dass sie diese Informationen unverzüglich übermitteln,</w:t>
      </w:r>
    </w:p>
    <w:p>
      <w:r>
        <w:t xml:space="preserve">b) die Befugnis, in allen Räumlichkeiten, die diese Anbieter oder diese Personen zu Zwecken ihrer gewerblichen, geschäftlichen, handwerklichen oder beruflichen Tätigkeit nutzen, Nachprüfungen durchzuführen oder eine Justizbehörde in ihrem Mitgliedstaat zur Anordnung solcher Nachprüfungen aufzufordern, oder andere Behörden aufzufordern, dies zu tun, um Informationen über eine mutmaßliche Zuwiderhandlung unabhängig vom Speichermedium zu untersuchen, sicherzustellen oder Kopien davon anzufertigen oder zu erhalten,</w:t>
      </w:r>
    </w:p>
    <w:p>
      <w:r>
        <w:t xml:space="preserve">c) die Befugnis, alle Mitarbeiter oder Vertreter dieser Anbieter oder Personen aufzufordern, Erklärungen zu allen Informationen im Zusammenhang mit einer mutmaßlichen Zuwiderhandlung abzugeben, und die Antworten mit ihrer Einwilligung mit beliebigen technischen Mitteln aufzuzeichnen.</w:t>
      </w:r>
    </w:p>
    <w:p>
      <w:r>
        <w:t xml:space="preserve">(2) Soweit dies für die Wahrnehmung ihrer Aufgaben im Rahmen dieser Verordnung erforderlich ist, verfügen die Koordinatoren für digitale Diente über folgende Durchsetzungsbefugnisse gegenüber Anbietern von Vermittlungsdiensten, die in die Zuständigkeit ihres Mitgliedstaats fallen:</w:t>
      </w:r>
    </w:p>
    <w:p>
      <w:r>
        <w:t xml:space="preserve">a) die Befugnis, die Verpflichtungszusagen dieser Anbieter in Bezug auf die Einhaltung dieser Verordnung anzunehmen und diese Verpflichtungszusagen für bindend zu erklären,</w:t>
      </w:r>
    </w:p>
    <w:p>
      <w:r>
        <w:t xml:space="preserve">b) die Befugnis zur Anordnung der Einstellung von Zuwiderhandlungen und gegebenenfalls Verhängung von Abhilfemaßnahmen, die in einem angemessenen Verhältnis zur Zuwiderhandlung stehen und erforderlich sind, um die Zuwiderhandlung wirksam zu beenden, oder zur Aufforderung einer Justizbehörde in ihrem Mitgliedstaat, dies zu tun,</w:t>
      </w:r>
    </w:p>
    <w:p>
      <w:r>
        <w:t xml:space="preserve">c) die Befugnis zur Verhängung von Geldbußen oder zur Aufforderung einer Justizbehörde in ihrem Mitgliedstaat, dies zu tun, gemäß Artikel 52 wegen Nichteinhaltung dieser Verordnung, auch der nach Absatz 1 des vorliegenden Artikels erlassenen Untersuchungsanordnungen,</w:t>
      </w:r>
    </w:p>
    <w:p>
      <w:r>
        <w:t xml:space="preserve">d) die Befugnis zur Verhängung eines Zwangsgelds oder zur Aufforderung einer Justizbehörde in ihrem Mitgliedstaat, dies zu tun, gemäß Artikel 52, um sicherzustellen, dass eine Zuwiderhandlung nach einem gemäß Buchstabe b dieses Unterabsatzes erlassenen Beschluss oder die Nichtbefolgung einer der gemäß Absatz 1 des vorliegenden Artikels erlassenen Untersuchungsanordnungen beendet wird;</w:t>
      </w:r>
    </w:p>
    <w:p>
      <w:r>
        <w:t xml:space="preserve">e) die Befugnis, einstweilige Maßnahmen zur Vermeidung der Gefahr eines schwerwiegenden Schadens zu ergreifen oder die zuständigen nationalen Justizbehörden in ihrem Mitgliedstaat hierzu aufzufordern.</w:t>
      </w:r>
    </w:p>
    <w:p>
      <w:r>
        <w:t xml:space="preserve">In Bezug auf Unterabsatz 1 Buchstaben c und d verfügen die Koordinatoren für digitale Dienste auch gegenüber den anderen in Absatz 1 genannten Personen bei Nichtbefolgung von Anordnungen, die ihnen gemäß dem genannten Absatz erteilt wurden, über die in diesen Buchstaben genannten Durchsetzungsbefugnisse. Sie üben diese Durchsetzungsbefugnisse erst aus, nachdem sie diesen anderen Personen rechtzeitig alle einschlägigen Informationen im Zusammenhang mit solchen Anordnungen zur Kenntnis bringen, einschließlich des Geltungszeitraums, der Geldbußen oder Zwangsgelder, die wegen Nichtbefolgung verhängt werden können, und der Rechtsbehelfsmöglichkeiten.</w:t>
      </w:r>
    </w:p>
    <w:p>
      <w:r>
        <w:t xml:space="preserve">(3) Soweit dies zur Erfüllung ihrer Aufgaben im Rahmen dieser Verordnung erforderlich ist, haben die Koordinatoren für digitale Dienste in Bezug auf Anbieter von Vermittlungsdiensten, die in die Zuständigkeit ihres Mitgliedstaats fallen, in Fällen, in denen alle anderen Befugnisse nach diesem Artikel zur Einstellung einer Zuwiderhandlung ausgeschöpft sind, die Zuwiderhandlung nicht behoben wurde oder anhält und einen schwerwiegenden Schaden verursacht, der durch die Ausübung anderer Befugnisse nach Unionsrecht oder nationalem Recht nicht vermieden werden kann, die Befugnis, folgende Maßnahmen zu ergreifen:</w:t>
      </w:r>
    </w:p>
    <w:p>
      <w:r>
        <w:t xml:space="preserve">a) vom Leitungsorgan desjenigen Anbieters zu verlangen, dass es die Lage unverzüglich prüft, einen Aktionsplan annimmt und vorlegt, in dem die zur Einstellung der Zuwiderhandlung erforderlichen Maßnahmen dargelegt werden, sicherstellt, dass der Anbieter diese Maßnahmen ergreift, und über die getroffenen Maßnahmen Bericht erstattet,</w:t>
      </w:r>
    </w:p>
    <w:p>
      <w:r>
        <w:t xml:space="preserve">b) ist der Koordinator für digitale Dienste der Auffassung, dass ein Anbieter von Vermittlungsdiensten die in Buchstabe a genannten Anforderungen nicht ausreichend erfüllt hat, dass die Zuwiderhandlung nicht behoben wurde oder anhält und einen schwerwiegenden Schaden verursacht und dass die Zuwiderhandlung eine Straftat darstellt, die das Leben oder die Sicherheit von Personen bedroht, so fordert er die zuständige Justizbehörde seines Mitgliedstaats auf, anzuordnen, dass der Zugang der Nutzer zu dem von der Zuwiderhandlung betroffenen Dienst oder – nur wenn dies technisch nicht möglich ist – zur Online-Schnittstelle des Anbieters von Vermittlungsdiensten, auf der die Zuwiderhandlung erfolgt, vorübergehend eingeschränkt wird.</w:t>
      </w:r>
    </w:p>
    <w:p>
      <w:r>
        <w:t xml:space="preserve">Sofern der Koordinator für digitale Dienste nicht gemäß Artikel 82 auf Verlangen der Kommission tätig wird, gibt er vor der Übermittlung der in Unterabsatz 1 Buchstabe b dieses Absatzes genannten Aufforderung Beteiligten Gelegenheit, innerhalb einer Frist von mindestens zwei Wochen schriftlich dazu Stellung zu nehmen, wobei er die beabsichtigten Maßnahmen darlegt und den bzw. die Adressaten der Aufforderung nennt. Der Anbieter von Vermittlungsdiensten, der Adressat bzw. die Adressaten und jeder andere Dritte, der ein berechtigtes Interesse nachweist, ist bzw. sind berechtigt, an dem Verfahren vor der zuständigen Justizbehörde teilzunehmen. Jede angeordnete Maßnahme muss der Art, Schwere, Wiederholung und Dauer der Zuwiderhandlung angemessen sein, ohne den Zugang der Nutzer des betreffenden Dienstes zu rechtmäßigen Informationen ungebührlich einzuschränken.</w:t>
      </w:r>
    </w:p>
    <w:p>
      <w:r>
        <w:t xml:space="preserve">Die Beschränkung des Zugangs gilt für einen Zeitraum von vier Wochen, wobei die zuständige Justizbehörde in ihrer Anordnung die Möglichkeit hat, dem Koordinator für digitale Dienste zu gestatten, diesen Zeitraum bis zu einer von dieser Justizbehörde festgelegten Höchstzahl von weiteren Zeiträumen derselben Dauer zu verlängern. Der Koordinator für digitale Dienste verlängert den Zeitraum nur, wenn er unter Berücksichtigung der Rechte und Interessen aller von dieser Beschränkung betroffenen Parteien und aller relevanten Umstände, einschließlich aller Informationen, die der Anbieter von Vermittlungsdiensten, der Adressat bzw. die Adressaten und jeder andere Dritte, der bzw. die ein berechtigtes Interesse nachgewiesen hat bzw. haben, ihm zur Verfügung stellen kann, der Auffassung ist, dass die beiden folgenden Bedingungen erfüllt sind:</w:t>
      </w:r>
    </w:p>
    <w:p>
      <w:r>
        <w:t xml:space="preserve">a) der Anbieter von Vermittlungsdiensten hat es versäumt, die erforderlichen Maßnahmen zur Beendigung der Zuwiderhandlung zu ergreifen,</w:t>
      </w:r>
    </w:p>
    <w:p>
      <w:r>
        <w:t xml:space="preserve">b) die vorübergehende Beschränkung schränkt den Zugang der Nutzer zu rechtmäßigen Informationen nicht ungebührlich ein, wobei die Zahl der betroffenen Nutzer und die Frage, ob es geeignete und leicht zugängliche Alternativen gibt, zu berücksichtigen sind.</w:t>
      </w:r>
    </w:p>
    <w:p>
      <w:r>
        <w:t xml:space="preserve">Ist der Koordinator für digitale Dienste der Auffassung, dass die in Unterabsatz 3 Buchstaben a und b dargelegten Bedingungen erfüllt sind, kann aber dennoch die Frist gemäß Unterabsatz 3 nicht weiter verlängern, so richtet er eine neue Aufforderung gemäß Unterabsatz 1 Buchstabe b an die zuständige Justizbehörde.</w:t>
      </w:r>
    </w:p>
    <w:p>
      <w:r>
        <w:t xml:space="preserve">(4) Die in den Absätzen 1, 2 und 3 aufgeführten Befugnisse gelten unbeschadet des Abschnitts 3.</w:t>
      </w:r>
    </w:p>
    <w:p>
      <w:r>
        <w:t xml:space="preserve">(5) Die von den Koordinatoren für digitale Dienste in Ausübung ihrer in den Absätzen 1, 2 und 3 genannten Befugnisse ergriffenen Maßnahmen müssen wirksam, abschreckend und verhältnismäßig sein, wobei insbesondere die Art, Schwere, Wiederholung und Dauer der Zuwiderhandlung oder der mutmaßlichen Zuwiderhandlung, auf den sich diese Maßnahmen beziehen, sowie gegebenenfalls die wirtschaftliche, technische und operative Leistungsfähigkeit des betreffenden Anbieters von Vermittlungsdiensten zu berücksichtigen sind.</w:t>
      </w:r>
    </w:p>
    <w:p>
      <w:r>
        <w:t xml:space="preserve">(6) Die Mitgliedstaaten legen spezifische Bedingungen und Verfahren für die Ausübung der Befugnisse gemäß den Absätzen 1, 2 und 3 fest und stellen sicher, dass jede Ausübung dieser Befugnisse angemessenen Garantien unterliegt, die im anwendbaren nationalen Recht unter Einhaltung der Charta und der allgemeinen Grundsätze des EU-Rechts festgelegt sind. Insbesondere dürfen diese Maßnahmen nur im Einklang mit dem Recht auf Achtung des Privatlebens und mit den Verteidigungsrechten, einschließlich des Rechts auf rechtliches Gehör und auf Akteneinsicht, und vorbehaltlich des Rechts aller betroffenen Parteien auf einen wirksamen gerichtlichen Rechtsbehelf getroffen werden.</w:t>
      </w:r>
    </w:p>
    <w:p>
      <w:r>
        <w:rPr>
          <w:color w:val="555555"/>
          <w:sz w:val="17"/>
        </w:rPr>
        <w:t xml:space="preserve">Zitiervorschlag: Art 51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