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18 DSA — Meldung des Verdachts auf Straftaten</w:t>
      </w:r>
    </w:p>
    <w:p>
      <w:r>
        <w:rPr>
          <w:color w:val="555555"/>
          <w:sz w:val="18"/>
        </w:rPr>
        <w:t xml:space="preserve">DSA</w:t>
      </w:r>
    </w:p>
    <w:p>
      <w:r>
        <w:rPr>
          <w:color w:val="555555"/>
          <w:sz w:val="18"/>
        </w:rPr>
        <w:t xml:space="preserve">Stand: 22.07.2026 (konsolidierte Textfassung, kein amtliches Inkrafttretensdatum)</w:t>
      </w:r>
    </w:p>
    <w:p>
      <w:r>
        <w:t xml:space="preserve">(1) Erhält ein Hostingdiensteanbieter Kenntnis von Informationen, die den Verdacht begründen, dass eine Straftat, die eine Gefahr für das Leben oder die Sicherheit einer Person oder von Personen darstellt, begangen wurde, begangen wird oder begangen werden könnte, so teilt er seinen Verdacht unverzüglich den Strafverfolgungs- oder Justizbehörden des betreffenden Mitgliedstaats oder der betreffenden Mitgliedstaaten mit und stellt alle vorliegenden einschlägigen Informationen zur Verfügung.</w:t>
      </w:r>
    </w:p>
    <w:p>
      <w:r>
        <w:t xml:space="preserve">(2) Kann der Hostingdiensteanbieter den betreffenden Mitgliedstaat nicht mit hinreichender Gewissheit ermitteln, so unterrichtet er die Strafverfolgungsbehörden des Mitgliedstaats, in dem er niedergelassen ist oder in dem sein gesetzlicher Vertreter ansässig oder niedergelassen ist, oder Europol oder beide Stellen.</w:t>
      </w:r>
    </w:p>
    <w:p>
      <w:r>
        <w:t xml:space="preserve">Für die Zwecke dieses Artikels gilt als betreffender Mitgliedstaat der Mitgliedstaat, in dem die Straftat begangen wurde, begangen wird oder begangen werden könnte, oder der Mitgliedstaat, in dem der Verdächtige seinen Wohnsitz oder Aufenthaltsort hat, oder der Mitgliedstaat, in dem das Opfer seinen Wohnsitz oder Aufenthaltsort hat.</w:t>
      </w:r>
    </w:p>
    <w:p>
      <w:r>
        <w:rPr>
          <w:color w:val="555555"/>
          <w:sz w:val="17"/>
        </w:rPr>
        <w:t xml:space="preserve">Zitiervorschlag: Art 18 DSA</w:t>
      </w:r>
    </w:p>
    <w:p>
      <w:r>
        <w:rPr>
          <w:color w:val="555555"/>
          <w:sz w:val="17"/>
        </w:rPr>
        <w:t xml:space="preserve">Quelle: EUR-Lex, abgerufen 25.08.2026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https://recht.nulegal.eu/gesetze/DSA/18</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