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DRiG — Bildung des Präsidialrats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Für jeden Gerichtszweig ist ein Präsidialrat zu bilden. Für mehrere Gerichtszweige kann durch Gesetz die Bildung eines gemeinsamen Präsidialrats vorgeschrieben werden.</w:t>
      </w:r>
    </w:p>
    <w:p>
      <w:r>
        <w:t xml:space="preserve">(2) Der Präsidialrat besteht aus dem Präsidenten eines Gerichts als Vorsitzendem und aus Richtern, von denen mindestens die Hälfte durch die Richter zu wählen sind.</w:t>
      </w:r>
    </w:p>
    <w:p>
      <w:r>
        <w:rPr>
          <w:color w:val="555555"/>
          <w:sz w:val="17"/>
        </w:rPr>
        <w:t xml:space="preserve">Zitiervorschlag: § 74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