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DRiG — Eintritt in den Ruhestand</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Richter auf Lebenszeit treten mit dem Ende des Monats in den Ruhestand, in dem sie die für sie geltende Altersgrenze erreichen. Sie erreichen die Altersgrenze in der Regel mit Vollendung des 67. Lebensjahres (Regelaltersgrenze).</w:t>
      </w:r>
    </w:p>
    <w:p>
      <w:r>
        <w:t xml:space="preserve">(2) Der Eintritt in den Ruhestand kann nicht hinausgeschoben werden.</w:t>
      </w:r>
    </w:p>
    <w:p>
      <w:r>
        <w:t xml:space="preserve">(3) Richter auf Lebenszeit, die vor dem 1. Januar 1947 geboren sind, erreichen die Regelaltersgrenze mit Vollendung des 65. Lebensjahres. Für Richter auf Lebenszeit, die nach dem 31. Dezember 1946 geboren sind, wird die Regelaltersgrenze wie folgt angehoben:</w:t>
      </w:r>
    </w:p>
    <w:p>
      <w:r>
        <w:rPr>
          <w:rFonts w:ascii="Courier New" w:hAnsi="Courier New"/>
          <w:sz w:val="17"/>
        </w:rPr>
        <w:t xml:space="preserve">Geburtsjahr    Anhebung um Monate    Altersgrenze</w:t>
      </w:r>
    </w:p>
    <w:p>
      <w:r>
        <w:rPr>
          <w:rFonts w:ascii="Courier New" w:hAnsi="Courier New"/>
          <w:sz w:val="17"/>
        </w:rPr>
        <w:t xml:space="preserve">Jahr    Monat</w:t>
      </w:r>
    </w:p>
    <w:p>
      <w:r>
        <w:rPr>
          <w:rFonts w:ascii="Courier New" w:hAnsi="Courier New"/>
          <w:sz w:val="17"/>
        </w:rPr>
        <w:t xml:space="preserve">1947    1    65    1</w:t>
      </w:r>
    </w:p>
    <w:p>
      <w:r>
        <w:rPr>
          <w:rFonts w:ascii="Courier New" w:hAnsi="Courier New"/>
          <w:sz w:val="17"/>
        </w:rPr>
        <w:t xml:space="preserve">1948    2    65    2</w:t>
      </w:r>
    </w:p>
    <w:p>
      <w:r>
        <w:rPr>
          <w:rFonts w:ascii="Courier New" w:hAnsi="Courier New"/>
          <w:sz w:val="17"/>
        </w:rPr>
        <w:t xml:space="preserve">1949    3    65    3</w:t>
      </w:r>
    </w:p>
    <w:p>
      <w:r>
        <w:rPr>
          <w:rFonts w:ascii="Courier New" w:hAnsi="Courier New"/>
          <w:sz w:val="17"/>
        </w:rPr>
        <w:t xml:space="preserve">1950    4    65    4</w:t>
      </w:r>
    </w:p>
    <w:p>
      <w:r>
        <w:rPr>
          <w:rFonts w:ascii="Courier New" w:hAnsi="Courier New"/>
          <w:sz w:val="17"/>
        </w:rPr>
        <w:t xml:space="preserve">1951    5    65    5</w:t>
      </w:r>
    </w:p>
    <w:p>
      <w:r>
        <w:rPr>
          <w:rFonts w:ascii="Courier New" w:hAnsi="Courier New"/>
          <w:sz w:val="17"/>
        </w:rPr>
        <w:t xml:space="preserve">1952    6    65    6</w:t>
      </w:r>
    </w:p>
    <w:p>
      <w:r>
        <w:rPr>
          <w:rFonts w:ascii="Courier New" w:hAnsi="Courier New"/>
          <w:sz w:val="17"/>
        </w:rPr>
        <w:t xml:space="preserve">1953    7    65    7</w:t>
      </w:r>
    </w:p>
    <w:p>
      <w:r>
        <w:rPr>
          <w:rFonts w:ascii="Courier New" w:hAnsi="Courier New"/>
          <w:sz w:val="17"/>
        </w:rPr>
        <w:t xml:space="preserve">1954    8    65    8</w:t>
      </w:r>
    </w:p>
    <w:p>
      <w:r>
        <w:rPr>
          <w:rFonts w:ascii="Courier New" w:hAnsi="Courier New"/>
          <w:sz w:val="17"/>
        </w:rPr>
        <w:t xml:space="preserve">1955    9    65    9</w:t>
      </w:r>
    </w:p>
    <w:p>
      <w:r>
        <w:rPr>
          <w:rFonts w:ascii="Courier New" w:hAnsi="Courier New"/>
          <w:sz w:val="17"/>
        </w:rPr>
        <w:t xml:space="preserve">1956    10    65    10</w:t>
      </w:r>
    </w:p>
    <w:p>
      <w:r>
        <w:rPr>
          <w:rFonts w:ascii="Courier New" w:hAnsi="Courier New"/>
          <w:sz w:val="17"/>
        </w:rPr>
        <w:t xml:space="preserve">1957    11    65    11</w:t>
      </w:r>
    </w:p>
    <w:p>
      <w:r>
        <w:rPr>
          <w:rFonts w:ascii="Courier New" w:hAnsi="Courier New"/>
          <w:sz w:val="17"/>
        </w:rPr>
        <w:t xml:space="preserve">1958    12    66    0</w:t>
      </w:r>
    </w:p>
    <w:p>
      <w:r>
        <w:rPr>
          <w:rFonts w:ascii="Courier New" w:hAnsi="Courier New"/>
          <w:sz w:val="17"/>
        </w:rPr>
        <w:t xml:space="preserve">1959    14    66    2</w:t>
      </w:r>
    </w:p>
    <w:p>
      <w:r>
        <w:rPr>
          <w:rFonts w:ascii="Courier New" w:hAnsi="Courier New"/>
          <w:sz w:val="17"/>
        </w:rPr>
        <w:t xml:space="preserve">1960    16    66    4</w:t>
      </w:r>
    </w:p>
    <w:p>
      <w:r>
        <w:rPr>
          <w:rFonts w:ascii="Courier New" w:hAnsi="Courier New"/>
          <w:sz w:val="17"/>
        </w:rPr>
        <w:t xml:space="preserve">1961    18    66    6</w:t>
      </w:r>
    </w:p>
    <w:p>
      <w:r>
        <w:rPr>
          <w:rFonts w:ascii="Courier New" w:hAnsi="Courier New"/>
          <w:sz w:val="17"/>
        </w:rPr>
        <w:t xml:space="preserve">1962    20    66    8</w:t>
      </w:r>
    </w:p>
    <w:p>
      <w:r>
        <w:rPr>
          <w:rFonts w:ascii="Courier New" w:hAnsi="Courier New"/>
          <w:sz w:val="17"/>
        </w:rPr>
        <w:t xml:space="preserve">1963    22    66    10</w:t>
      </w:r>
    </w:p>
    <w:p>
      <w:r>
        <w:t xml:space="preserve">(4) Richter auf Lebenszeit sind auf ihren Antrag in den Ruhestand zu versetzen, wenn sie das 62. Lebensjahr vollendet haben und schwerbehindert im Sinne des § 2 Abs. 2 des Neunten Buches Sozialgesetzbuch sind. Richter auf Lebenszeit, die schwerbehindert im Sinne des § 2 Abs. 2 des Neunten Buches Sozialgesetzbuch und vor dem 1. Januar 1952 geboren sind, sind auf ihren Antrag in den Ruhestand zu versetzen, wenn sie das 60. Lebensjahr vollendet haben. Für Richter, die schwerbehindert im Sinne des § 2 Abs. 2 des Neunten Buches Sozialgesetzbuch und nach dem 31. Dezember 1951 geboren sind, wird die Altersgrenze wie folgt angehoben:</w:t>
      </w:r>
    </w:p>
    <w:p>
      <w:r>
        <w:rPr>
          <w:rFonts w:ascii="Courier New" w:hAnsi="Courier New"/>
          <w:sz w:val="17"/>
        </w:rPr>
        <w:t xml:space="preserve">Geburtsjahr Geburtsmonat    Anhebung um Monate    Altersgrenze</w:t>
      </w:r>
    </w:p>
    <w:p>
      <w:r>
        <w:rPr>
          <w:rFonts w:ascii="Courier New" w:hAnsi="Courier New"/>
          <w:sz w:val="17"/>
        </w:rPr>
        <w:t xml:space="preserve">Jahr    Monat</w:t>
      </w:r>
    </w:p>
    <w:p>
      <w:r>
        <w:rPr>
          <w:rFonts w:ascii="Courier New" w:hAnsi="Courier New"/>
          <w:sz w:val="17"/>
        </w:rPr>
        <w:t xml:space="preserve">1952            </w:t>
      </w:r>
    </w:p>
    <w:p>
      <w:r>
        <w:rPr>
          <w:rFonts w:ascii="Courier New" w:hAnsi="Courier New"/>
          <w:sz w:val="17"/>
        </w:rPr>
        <w:t xml:space="preserve">Januar    1    60    1</w:t>
      </w:r>
    </w:p>
    <w:p>
      <w:r>
        <w:rPr>
          <w:rFonts w:ascii="Courier New" w:hAnsi="Courier New"/>
          <w:sz w:val="17"/>
        </w:rPr>
        <w:t xml:space="preserve">Februar    2    60    2</w:t>
      </w:r>
    </w:p>
    <w:p>
      <w:r>
        <w:rPr>
          <w:rFonts w:ascii="Courier New" w:hAnsi="Courier New"/>
          <w:sz w:val="17"/>
        </w:rPr>
        <w:t xml:space="preserve">März    3    60    3</w:t>
      </w:r>
    </w:p>
    <w:p>
      <w:r>
        <w:rPr>
          <w:rFonts w:ascii="Courier New" w:hAnsi="Courier New"/>
          <w:sz w:val="17"/>
        </w:rPr>
        <w:t xml:space="preserve">April    4    60    4</w:t>
      </w:r>
    </w:p>
    <w:p>
      <w:r>
        <w:rPr>
          <w:rFonts w:ascii="Courier New" w:hAnsi="Courier New"/>
          <w:sz w:val="17"/>
        </w:rPr>
        <w:t xml:space="preserve">Mai    5    60    5</w:t>
      </w:r>
    </w:p>
    <w:p>
      <w:r>
        <w:rPr>
          <w:rFonts w:ascii="Courier New" w:hAnsi="Courier New"/>
          <w:sz w:val="17"/>
        </w:rPr>
        <w:t xml:space="preserve">Juni–Dezember    6    60    6</w:t>
      </w:r>
    </w:p>
    <w:p>
      <w:r>
        <w:rPr>
          <w:rFonts w:ascii="Courier New" w:hAnsi="Courier New"/>
          <w:sz w:val="17"/>
        </w:rPr>
        <w:t xml:space="preserve">1953    7    60    7</w:t>
      </w:r>
    </w:p>
    <w:p>
      <w:r>
        <w:rPr>
          <w:rFonts w:ascii="Courier New" w:hAnsi="Courier New"/>
          <w:sz w:val="17"/>
        </w:rPr>
        <w:t xml:space="preserve">1954    8    60    8</w:t>
      </w:r>
    </w:p>
    <w:p>
      <w:r>
        <w:rPr>
          <w:rFonts w:ascii="Courier New" w:hAnsi="Courier New"/>
          <w:sz w:val="17"/>
        </w:rPr>
        <w:t xml:space="preserve">1955    9    60    9</w:t>
      </w:r>
    </w:p>
    <w:p>
      <w:r>
        <w:rPr>
          <w:rFonts w:ascii="Courier New" w:hAnsi="Courier New"/>
          <w:sz w:val="17"/>
        </w:rPr>
        <w:t xml:space="preserve">1956    10    60    10</w:t>
      </w:r>
    </w:p>
    <w:p>
      <w:r>
        <w:rPr>
          <w:rFonts w:ascii="Courier New" w:hAnsi="Courier New"/>
          <w:sz w:val="17"/>
        </w:rPr>
        <w:t xml:space="preserve">1957    11    60    11</w:t>
      </w:r>
    </w:p>
    <w:p>
      <w:r>
        <w:rPr>
          <w:rFonts w:ascii="Courier New" w:hAnsi="Courier New"/>
          <w:sz w:val="17"/>
        </w:rPr>
        <w:t xml:space="preserve">1958    12    61    0</w:t>
      </w:r>
    </w:p>
    <w:p>
      <w:r>
        <w:rPr>
          <w:rFonts w:ascii="Courier New" w:hAnsi="Courier New"/>
          <w:sz w:val="17"/>
        </w:rPr>
        <w:t xml:space="preserve">1959    14    61    2</w:t>
      </w:r>
    </w:p>
    <w:p>
      <w:r>
        <w:rPr>
          <w:rFonts w:ascii="Courier New" w:hAnsi="Courier New"/>
          <w:sz w:val="17"/>
        </w:rPr>
        <w:t xml:space="preserve">1960    16    61    4</w:t>
      </w:r>
    </w:p>
    <w:p>
      <w:r>
        <w:rPr>
          <w:rFonts w:ascii="Courier New" w:hAnsi="Courier New"/>
          <w:sz w:val="17"/>
        </w:rPr>
        <w:t xml:space="preserve">1961    18    61    6</w:t>
      </w:r>
    </w:p>
    <w:p>
      <w:r>
        <w:rPr>
          <w:rFonts w:ascii="Courier New" w:hAnsi="Courier New"/>
          <w:sz w:val="17"/>
        </w:rPr>
        <w:t xml:space="preserve">1962    20    61    8</w:t>
      </w:r>
    </w:p>
    <w:p>
      <w:r>
        <w:rPr>
          <w:rFonts w:ascii="Courier New" w:hAnsi="Courier New"/>
          <w:sz w:val="17"/>
        </w:rPr>
        <w:t xml:space="preserve">1963    22    61    10</w:t>
      </w:r>
    </w:p>
    <w:p>
      <w:r>
        <w:t xml:space="preserve">(5) Richter auf Lebenszeit sind auf ihren Antrag in den Ruhestand zu versetzen, wenn sie das 63. Lebensjahr vollendet haben.</w:t>
      </w:r>
    </w:p>
    <w:p>
      <w:r>
        <w:t xml:space="preserve">(6) § 147 Absatz 2 des Bundesbeamtengesetzes gilt entsprechend.</w:t>
      </w:r>
    </w:p>
    <w:p>
      <w:r>
        <w:rPr>
          <w:color w:val="555555"/>
          <w:sz w:val="17"/>
        </w:rPr>
        <w:t xml:space="preserve">Zitiervorschlag: § 48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