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44a DRiG — Hindernisse für Berufungen als ehrenamtliche Richter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Zu dem Amt eines ehrenamtlichen Richters soll nicht berufen werden, wer</w:t>
      </w:r>
    </w:p>
    <w:p>
      <w:pPr>
        <w:ind w:left="420"/>
      </w:pPr>
      <w:r>
        <w:t xml:space="preserve">1. gegen die Grundsätze der Menschlichkeit oder der Rechtsstaatlichkeit verstoßen hat oder</w:t>
      </w:r>
    </w:p>
    <w:p>
      <w:pPr>
        <w:ind w:left="420"/>
      </w:pPr>
      <w:r>
        <w:t xml:space="preserve">2. wegen einer Tätigkeit als hauptamtlicher oder inoffizieller Mitarbeiter des Staatssicherheitsdienstes der ehemaligen Deutschen Demokratischen Republik im Sinne des § 6 Abs. 4 des Stasi-Unterlagen-Gesetzes vom 20. Dezember 1991 (BGBl. I S. 2272) oder als diesen Mitarbeitern nach § 6 Abs. 5 des Stasi-Unterlagen-Gesetzes gleichgestellte Person für das Amt eines ehrenamtlichen Richters nicht geeignet ist.</w:t>
      </w:r>
    </w:p>
    <w:p>
      <w:r>
        <w:t xml:space="preserve">(2) Die für die Berufung zuständige Stelle kann zu diesem Zweck von dem Vorgeschlagenen eine schriftliche Erklärung verlangen, dass bei ihm die Voraussetzungen des Absatzes 1 nicht vorliegen.</w:t>
      </w:r>
    </w:p>
    <w:p>
      <w:r>
        <w:rPr>
          <w:color w:val="555555"/>
          <w:sz w:val="17"/>
        </w:rPr>
        <w:t xml:space="preserve">Zitiervorschlag: § 44a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https://recht.nulegal.eu/gesetze/DRiG/44a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