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DPMAV 2004 — Vollmachten</w:t>
      </w:r>
    </w:p>
    <w:p>
      <w:r>
        <w:rPr>
          <w:color w:val="555555"/>
          <w:sz w:val="18"/>
        </w:rPr>
        <w:t xml:space="preserve">DPMA-Verordnung</w:t>
      </w:r>
    </w:p>
    <w:p>
      <w:r>
        <w:rPr>
          <w:color w:val="555555"/>
          <w:sz w:val="18"/>
        </w:rPr>
        <w:t xml:space="preserve">Stand: 10.06.2019 (konsolidierte Textfassung, kein amtliches Inkrafttretensdatum)</w:t>
      </w:r>
    </w:p>
    <w:p>
      <w:r>
        <w:t xml:space="preserve">(1) Bevollmächtigte, soweit sie nicht nur zum Empfang von Zustellungen oder Mitteilungen ermächtigt sind, haben beim Deutschen Patent- und Markenamt eine vom Vollmachtgeber unterschriebene Vollmachtsurkunde einzureichen. Eine Beglaubigung der Unterschrift ist nicht erforderlich.</w:t>
      </w:r>
    </w:p>
    <w:p>
      <w:r>
        <w:t xml:space="preserve">(2) Die Vollmacht kann sich auf die Bevollmächtigung zur Vertretung in allen das jeweilige Schutzrecht betreffenden Angelegenheiten erstrecken. Sie kann sich auch auf mehrere Anmeldungen, Schutzrechte oder Verfahren erstrecken. In diesen Fällen muss nur ein Exemplar der Vollmachtsurkunde eingereicht werden.</w:t>
      </w:r>
    </w:p>
    <w:p>
      <w:r>
        <w:t xml:space="preserve">(3) Vollmachtsurkunden müssen auf prozessfähige, mit ihrem bürgerlichen Namen bezeichnete Personen lauten. Die Bevollmächtigung eines Zusammenschlusses von Vertretern unter Angabe des Namens dieses Zusammenschlusses ist zulässig.</w:t>
      </w:r>
    </w:p>
    <w:p>
      <w:r>
        <w:t xml:space="preserve">(4) Das Deutsche Patent- und Markenamt hat das Fehlen einer Vollmacht oder Mängel der Vollmacht von Amts wegen zu berücksichtigen, wenn nicht Rechtsanwälte, Patentanwälte, Erlaubnisscheininhaber oder in den Fällen des § 155 der Patentanwaltsordnung Patentassessoren als Bevollmächtigte auftreten.</w:t>
      </w:r>
    </w:p>
    <w:p>
      <w:r>
        <w:rPr>
          <w:color w:val="555555"/>
          <w:sz w:val="17"/>
        </w:rPr>
        <w:t xml:space="preserve">Zitiervorschlag: § 15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