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DMBilG — Pensionsrückstellungen</w:t>
      </w:r>
    </w:p>
    <w:p>
      <w:r>
        <w:rPr>
          <w:color w:val="555555"/>
          <w:sz w:val="18"/>
        </w:rPr>
        <w:t xml:space="preserve">D-Markbilanzgesetz</w:t>
      </w:r>
    </w:p>
    <w:p>
      <w:r>
        <w:rPr>
          <w:color w:val="555555"/>
          <w:sz w:val="18"/>
        </w:rPr>
        <w:t xml:space="preserve">Stand: 10.06.2019 (konsolidierte Textfassung, kein amtliches Inkrafttretensdatum)</w:t>
      </w:r>
    </w:p>
    <w:p>
      <w:r>
        <w:t xml:space="preserve">(1) Für eine Pensionsverpflichtung darf eine Rückstellung (Pensionsrückstellung) nur gebildet werden, wenn</w:t>
      </w:r>
    </w:p>
    <w:p>
      <w:pPr>
        <w:ind w:left="420"/>
      </w:pPr>
      <w:r>
        <w:t xml:space="preserve">1. der Pensionsberechtigte einen Rechtsanspruch auf einmalige oder laufende Pensionsleistungen hat,</w:t>
      </w:r>
    </w:p>
    <w:p>
      <w:pPr>
        <w:ind w:left="420"/>
      </w:pPr>
      <w:r>
        <w:t xml:space="preserve">2. die Pensionszusage keinen Vorbehalt enthält, daß die Pensionsanwartschaft oder die Pensionsleistung gemindert oder entzogen werden kann, oder ein solcher Vorbehalt sich nur auf Tatbestände erstreckt, bei deren Vorliegen nach allgemeinen Rechtsgrundsätzen unter Beachtung billigen Ermessens eine Minderung oder ein Entzug der Pensionsanwartschaft oder der Pensionsleistung zulässig ist, und</w:t>
      </w:r>
    </w:p>
    <w:p>
      <w:pPr>
        <w:ind w:left="420"/>
      </w:pPr>
      <w:r>
        <w:t xml:space="preserve">3. die Pensionszusage schriftlich erteilt ist.</w:t>
      </w:r>
    </w:p>
    <w:p>
      <w:r>
        <w:t xml:space="preserve">(2) Eine Pensionsrückstellung darf erstmals gebildet werden</w:t>
      </w:r>
    </w:p>
    <w:p>
      <w:pPr>
        <w:ind w:left="420"/>
      </w:pPr>
      <w:r>
        <w:t xml:space="preserve">1. vor Eintritt des Versorgungsfalls für das Wirtschaftsjahr, in dem die Pensionszusage erteilt wird, frühestens jedoch für das Wirtschaftsjahr, bis zu dessen Mitte der Pensionsberechtigte das 30. Lebensjahr vollendet,</w:t>
      </w:r>
    </w:p>
    <w:p>
      <w:pPr>
        <w:ind w:left="420"/>
      </w:pPr>
      <w:r>
        <w:t xml:space="preserve">2. nach Eintritt des Versorgungsfalls für das Wirtschaftsjahr, in dem der Versorgungsfall eintritt.</w:t>
      </w:r>
    </w:p>
    <w:p>
      <w:r>
        <w:t xml:space="preserve">(3) Eine Pensionsrückstellung darf höchstens mit dem Teilwert der Pensionsverpflichtung angesetzt werden. Als Teilwert einer Pensionsverpflichtung gilt</w:t>
      </w:r>
    </w:p>
    <w:p>
      <w:pPr>
        <w:ind w:left="420"/>
      </w:pPr>
      <w:r>
        <w:t xml:space="preserve">1. vor Beendigung des Dienstverhältnisses des Pensionsberechtigten der Barwert der künftigen Pensionsleistungen am Schluß des Wirtschaftsjahrs abzüglich des sich auf denselben Zeitpunkt ergebenden Barwerts betragsmäßig gleichbleibender Jahresbeträge. Die Jahresbeträge sind so zu bemessen, daß am Beginn des Wirtschaftsjahrs, in dem das Dienstverhältnis begonnen hat, ihr Barwert gleich dem Barwert der künftigen Pensionsleistungen ist; die künftigen Pensionsleistungen sind dabei mit dem Betrag anzusetzen, der sich nach den Verhältnissen am Bilanzstichtag ergibt. Es sind die Jahresbeträge zugrunde zu legen, die vom Beginn des Wirtschaftsjahrs, in dem das Dienstverhältnis begonnen hat, bis zu dem in der Pensionszusage vorgesehenen Zeitpunkt des Eintritts des Versorgungsfalls rechnungsmäßig aufzubringen sind. Erhöhungen oder Verminderungen der Pensionsleistungen nach dem Schluß des Wirtschaftsjahrs, die hinsichtlich des Zeitpunkts ihres Wirksamwerdens oder ihres Umfangs ungewiß sind, sind bei der Berechnung des Barwerts der künftigen Pensionsleistungen und der Jahresbeträge erst zu berücksichtigen, wenn sie eingetreten sind. Wird die Pensionszusage erst nach dem Beginn des Dienstverhältnisses erteilt, so ist die Zwischenzeit für die Berechnung der Jahresbeträge nur insoweit als Wartezeit zu behandeln, als sie in der Pensionszusage als solche bestimmt ist. Hat das Dienstverhältnis schon vor der Vollendung des 30. Lebensjahrs des Pensionsberechtigten bestanden, so gilt es als zu Beginn des Wirtschaftsjahrs begonnen, bis zu dessen Mitte der Pensionsberechtigte das 30. Lebensjahr vollendet;</w:t>
      </w:r>
    </w:p>
    <w:p>
      <w:pPr>
        <w:ind w:left="420"/>
      </w:pPr>
      <w:r>
        <w:t xml:space="preserve">2. nach Beendigung des Dienstverhältnisses des Pensionsberechtigten unter Aufrechterhaltung seiner Pensionsanwartschaft oder nach Eintritt des Versorgungsfalls der Barwert der künftigen Pensionsleistungen am Schluß des Wirtschaftsjahrs; Nummer 1 Satz 4 gilt sinngemäß.</w:t>
      </w:r>
    </w:p>
    <w:p>
      <w:r>
        <w:t xml:space="preserve">Bei der Berechnung des Teilwerts der Pensionsverpflichtung sind ein Rechnungszinsfuß von sechs vom Hundert und die anerkannten Regeln der Versicherungsmathematik anzuwenden.</w:t>
      </w:r>
    </w:p>
    <w:p>
      <w:r>
        <w:t xml:space="preserve">(4) Eine Pensionsrückstellung darf höchstens um den Unterschied zwischen dem Teilwert der Pensionsverpflichtung am Schluß des am 31. Dezember 1990 endenden Wirtschaftsjahrs (Erstjahr) und dem Beginn des Wirtschaftsjahrs erhöht werden. Erhöht sich am Schluß des Erstjahrs gegenüber dem Beginn dieses Wirtschaftsjahrs der Barwert der künftigen Pensionsleistungen um mehr als 25 vom Hundert, so kann die für das Erstjahr zulässige Erhöhung der Pensionsrückstellung auf dieses Wirtschaftsjahr und die beiden folgenden Wirtschaftsjahre gleichmäßig verteilt werden. Darf am Schluß des Erstjahrs mit der Bildung einer Pensionsrückstellung begonnen werden, darf die Rückstellung bis zur Höhe des Teilwerts der Pensionsverpflichtung am Schluß dieses Wirtschaftsjahrs gebildet werden. Diese Rückstellung kann auf das Erstjahr und die beiden folgenden Wirtschaftsjahre gleichmäßig verteilt werden. Endet das Dienstverhältnis des Pensionsberechtigten unter Aufrechterhaltung seiner Pensionsanwartschaft im Erstjahr oder tritt der Versorgungsfall in diesem Wirtschaftsjahr ein, darf die Pensionsrückstellung stets bis zur Höhe des Teilwerts der Pensionsverpflichtung gebildet werden. Die für dieses Wirtschaftsjahr zulässige Erhöhung der Pensionsrückstellung kann auf das Erstjahr und die beiden folgenden Wirtschaftsjahre gleichmäßig verteilt werden.</w:t>
      </w:r>
    </w:p>
    <w:p>
      <w:r>
        <w:t xml:space="preserve">(5) Die Absätze 3 und 4 sind entsprechend anzuwenden, wenn der Pensionsberechtigte zu dem Pensionsverpflichteten in einem anderen Rechtsverhältnis als einem Dienstverhältnis steht.</w:t>
      </w:r>
    </w:p>
    <w:p>
      <w:r>
        <w:rPr>
          <w:color w:val="555555"/>
          <w:sz w:val="17"/>
        </w:rPr>
        <w:t xml:space="preserve">Zitiervorschlag: § 54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