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53 DMBilG — Wirtschaftsjahre 1990 und steuerliche Schlußbilanz</w:t>
      </w:r>
    </w:p>
    <w:p>
      <w:r>
        <w:rPr>
          <w:color w:val="555555"/>
          <w:sz w:val="18"/>
        </w:rPr>
        <w:t xml:space="preserve">D-Markbilanzgesetz</w:t>
      </w:r>
    </w:p>
    <w:p>
      <w:r>
        <w:rPr>
          <w:color w:val="555555"/>
          <w:sz w:val="18"/>
        </w:rPr>
        <w:t xml:space="preserve">Stand: 10.06.2019 (konsolidierte Textfassung, kein amtliches Inkrafttretensdatum)</w:t>
      </w:r>
    </w:p>
    <w:p>
      <w:r>
        <w:t xml:space="preserve">Bei Steuerpflichtigen mit Einkünften nach § 2 Abs. 3 Nr. 1 bis 3 des Einkommensteuergesetzes sind Wirtschaftsjahre im Kalenderjahr 1990 die Zeiträume vom 1. Januar bis zum 30. Juni und vom 1. Juli bis zum 31. Dezember. In der steuerlichen Schlußbilanz zum 31. Dezember können Rückstellungen nach § 5 Abs. 4 des Einkommensteuergesetzes nicht und Pensionsrückstellungen nur unter den Voraussetzungen des § 54 gebildet werden.</w:t>
      </w:r>
    </w:p>
    <w:p>
      <w:r>
        <w:rPr>
          <w:color w:val="555555"/>
          <w:sz w:val="17"/>
        </w:rPr>
        <w:t xml:space="preserve">Zitiervorschlag: § 53 DMBilG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https://recht.nulegal.eu/gesetze/DMBilG/53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