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43e DMBilG — Außenhandelsbetriebe</w:t>
      </w:r>
    </w:p>
    <w:p>
      <w:r>
        <w:rPr>
          <w:color w:val="555555"/>
          <w:sz w:val="18"/>
        </w:rPr>
        <w:t xml:space="preserve">D-Markbilanzgesetz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Die Vorschriften dieses Unterabschnitts sind auf Außenhandelsbetriebe entsprechend anzuwenden.</w:t>
      </w:r>
    </w:p>
    <w:p>
      <w:r>
        <w:rPr>
          <w:color w:val="555555"/>
          <w:sz w:val="17"/>
        </w:rPr>
        <w:t xml:space="preserve">Zitiervorschlag: § 43e DMBilG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https://recht.nulegal.eu/gesetze/DMBilG/43e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