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DLRSTV_G_1993 (Brandenburg)</w:t>
      </w:r>
    </w:p>
    <w:p>
      <w:r>
        <w:rPr>
          <w:color w:val="555555"/>
          <w:sz w:val="18"/>
        </w:rPr>
        <w:t xml:space="preserve">Gesetz zu dem Staatsvertrag vom 17. Juni 1993 über die Körperschaft des öffentlichen Rechts „Deutschlandradio“ und zu dem Hörfunk-Überleitungsstaatsvertrag vom 17. Juni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17. Juni 1993 unterzeichneten Staatsvertrag über die Körperschaft des öffentlichen Rechts "Deutschlandradio" und dem am 17. Juni 1993 unterzeichneten Hörfunk-Überleitungsstaatsvertrag wird zugestimmt. Die Staatsverträge werden nachstehend veröffentlicht.</w:t>
      </w:r>
    </w:p>
    <w:p>
      <w:r>
        <w:rPr>
          <w:color w:val="555555"/>
          <w:sz w:val="17"/>
        </w:rPr>
        <w:t xml:space="preserve">Zitiervorschlag: § 1 DLRSTV_G_1993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https://recht.nulegal.eu/gesetze/DLRSTV_G_1993/1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