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DLR-StV (Brandenburg) — Zustimmungspflichtige Rechtsgeschäfte des Intendanten</w:t>
      </w:r>
    </w:p>
    <w:p>
      <w:r>
        <w:rPr>
          <w:color w:val="555555"/>
          <w:sz w:val="18"/>
        </w:rPr>
        <w:t xml:space="preserve">Deutschlandradio-Staatsvertrag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Intendant bedarf der Zustimmung des Verwaltungsrates zu folgenden Rechtsgeschäften:</w:t>
      </w:r>
    </w:p>
    <w:p>
      <w:r>
        <w:t xml:space="preserve">Erwerb, Veräußerung und Belastung von Grundstücken,</w:t>
      </w:r>
    </w:p>
    <w:p>
      <w:r>
        <w:t xml:space="preserve">Erwerb und Veräußerung von Unternehmungen und Beteiligungen an ihnen,</w:t>
      </w:r>
    </w:p>
    <w:p>
      <w:r>
        <w:t xml:space="preserve">Aufnahme von Anleihen und Inanspruchnahme von Krediten,</w:t>
      </w:r>
    </w:p>
    <w:p>
      <w:r>
        <w:t xml:space="preserve">Übernahme einer fremden Verbindlichkeit, einer Bürgschaft oder einer Garantie,</w:t>
      </w:r>
    </w:p>
    <w:p>
      <w:r>
        <w:t xml:space="preserve">Abschluß von Tarifverträgen,</w:t>
      </w:r>
    </w:p>
    <w:p>
      <w:r>
        <w:t xml:space="preserve">Abschluß von Anstellungsverträgen mit außertariflichen Angestellten nach näherer Bestimmung der Satzung,</w:t>
      </w:r>
    </w:p>
    <w:p>
      <w:r>
        <w:t xml:space="preserve">Übernahme einer sonstigen Verpflichtung im Wert von mehr als 125 000 Euro.</w:t>
      </w:r>
    </w:p>
    <w:p>
      <w:r>
        <w:rPr>
          <w:color w:val="555555"/>
          <w:sz w:val="17"/>
        </w:rPr>
        <w:t xml:space="preserve">Zitiervorschlag: § 28 DLR-StV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https://recht.nulegal.eu/gesetze/DLR-StV/28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