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DLR-StV (Brandenburg) — Unabhängigkeit des Rundfunkdatenschutzbeauftragten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ist in Ausübung seines Amtes unabhängig und nur dem Gesetz unterworfen. Er unterliegt keiner Rechts- oder Fachaufsicht. Der Dienstaufsicht des Verwaltungsrates untersteht er nur insoweit, als seine Unabhängigkeit bei der Ausübung seines Amtes dadurch nicht beeinträchtigt wird.</w:t>
      </w:r>
    </w:p>
    <w:p>
      <w:r>
        <w:t xml:space="preserve">(2) Die Dienststelle des Rundfunkdatenschutzbeauftragten wird bei der Geschäftsstelle von Hörfunkrat und Verwaltungsrat eingerichtet. Dem Rundfunkdatenschutzbeauftragten ist die für die Erfüllung seiner Aufgaben und Befugnisse notwendige Personal-, Finanz- und Sachausstattung zur Verfügung zu stellen. Die erforderlichen Mittel sind jährlich, öffentlich und gesondert im Haushaltsplan der Körperschaft auszuweisen und dem Rundfunkdatenschutzbeauftragten im Haushaltsvollzug zuzuweisen. Einer Finanzkontrolle durch den Verwaltungsrat unterliegt der Rundfunkdatenschutzbeauftragte nur insoweit, als seine Unabhängigkeit bei der Ausübung seines Amtes dadurch nicht beeinträchtigt wird.</w:t>
      </w:r>
    </w:p>
    <w:p>
      <w:r>
        <w:t xml:space="preserve">(3) Der Rundfunkdatenschutzbeauftragte ist in der Wahl seiner Mitarbeiter frei. Sie unterstehen allein seiner Leitung.</w:t>
      </w:r>
    </w:p>
    <w:p>
      <w:r>
        <w:rPr>
          <w:color w:val="555555"/>
          <w:sz w:val="17"/>
        </w:rPr>
        <w:t xml:space="preserve">Zitiervorschlag: § 17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