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DLKonjStatG 2013 — Übermittlung von Einzelangaben</w:t>
      </w:r>
    </w:p>
    <w:p>
      <w:r>
        <w:rPr>
          <w:color w:val="555555"/>
          <w:sz w:val="18"/>
        </w:rPr>
        <w:t xml:space="preserve">Dienstleistungskonjunkturstatistikgesetz</w:t>
      </w:r>
    </w:p>
    <w:p>
      <w:r>
        <w:rPr>
          <w:color w:val="555555"/>
          <w:sz w:val="18"/>
        </w:rPr>
        <w:t xml:space="preserve">Historische Fassung: Stand 10.06.2019 bis 04.03.2021. Dies ist nicht die aktuelle Fassung.</w:t>
      </w:r>
    </w:p>
    <w:p>
      <w:r>
        <w:t xml:space="preserve">Das Statistische Bundesamt und die statistischen Ämter der Länder dürfen an die obersten Bundes- und Landesbehörden für die Verwendung gegenüber den gesetzgebenden Körperschaften und für Zwecke der Planung, jedoch nicht für die Regelung von Einzelfällen, Tabellen mit statistischen Ergebnissen übermitteln, auch soweit Tabellenfelder nur einen einzigen Fall ausweisen.</w:t>
      </w:r>
    </w:p>
    <w:p>
      <w:r>
        <w:rPr>
          <w:color w:val="555555"/>
          <w:sz w:val="17"/>
        </w:rPr>
        <w:t xml:space="preserve">Zitiervorschlag: § 7 DLKonjStatG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https://recht.nulegal.eu/gesetze/DLKonjStatG%202013/7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