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DLInfoV</w:t>
      </w:r>
    </w:p>
    <w:p>
      <w:r>
        <w:rPr>
          <w:color w:val="555555"/>
          <w:sz w:val="18"/>
        </w:rPr>
        <w:t xml:space="preserve">Dienstleistungs-Informationspflichten-Verordnung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DLInfoV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https://recht.nulegal.eu/gesetze/DLInfoV/schlussformel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