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DHRV — Publikationsgrundsätze</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Der Genehmigungsinhaber ist verpflichtet,</w:t>
      </w:r>
    </w:p>
    <w:p>
      <w:pPr>
        <w:ind w:left="420"/>
      </w:pPr>
      <w:r>
        <w:t xml:space="preserve">1. die Ergebnisse der wissenschaftlichen Auswertung der zur Verfügung gestellten Daten dem Lenkungsausschuss vorzulegen,</w:t>
      </w:r>
    </w:p>
    <w:p>
      <w:pPr>
        <w:ind w:left="420"/>
      </w:pPr>
      <w:r>
        <w:t xml:space="preserve">2. die Ergebnisse der wissenschaftlichen Auswertung der zur Verfügung gestellten Daten zu veröffentlichen, auch wenn das erwartete Forschungsziel nicht erreicht wurde und</w:t>
      </w:r>
    </w:p>
    <w:p>
      <w:pPr>
        <w:ind w:left="420"/>
      </w:pPr>
      <w:r>
        <w:t xml:space="preserve">3. in schriftlichen Veröffentlichungen die Datenquelle, den Forschungsverbund und den Drittmittelgeber anzugeben.</w:t>
      </w:r>
    </w:p>
    <w:p>
      <w:r>
        <w:t xml:space="preserve">(2) Sofern in angemessener Zeit und nach Anhörung des Genehmigungsinhabers keine Veröffentlichung durch den Genehmigungsinhaber erfolgt ist, ist das Register berechtigt, folgende Angaben und Daten in geeigneter Form der Fachöffentlichkeit zugänglich zu machen:</w:t>
      </w:r>
    </w:p>
    <w:p>
      <w:pPr>
        <w:ind w:left="420"/>
      </w:pPr>
      <w:r>
        <w:t xml:space="preserve">1. den Namen und die Anschrift des Genehmigungsinhabers,</w:t>
      </w:r>
    </w:p>
    <w:p>
      <w:pPr>
        <w:ind w:left="420"/>
      </w:pPr>
      <w:r>
        <w:t xml:space="preserve">2. den Namen und die Anschrift der Firma oder der Einrichtung des Genehmigungsinhabers, sofern dieser für eine Firma oder eine Einrichtung den Antrag gestellt hat und</w:t>
      </w:r>
    </w:p>
    <w:p>
      <w:pPr>
        <w:ind w:left="420"/>
      </w:pPr>
      <w:r>
        <w:t xml:space="preserve">3. die wissenschaftliche Fragestellung des Forschungsvorhabens.</w:t>
      </w:r>
    </w:p>
    <w:p>
      <w:r>
        <w:t xml:space="preserve">(3) Das Paul-Ehrlich-Institut veröffentlicht die in den Absätzen 1 und 2 genannten Publikationsgrundsätze auf seiner Internetseite.</w:t>
      </w:r>
    </w:p>
    <w:p>
      <w:r>
        <w:rPr>
          <w:color w:val="555555"/>
          <w:sz w:val="17"/>
        </w:rPr>
        <w:t xml:space="preserve">Zitiervorschlag: § 27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