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DHPolG (Nordrhein-Westfalen) — Organe der Hochschule</w:t>
      </w:r>
    </w:p>
    <w:p>
      <w:r>
        <w:rPr>
          <w:color w:val="555555"/>
          <w:sz w:val="18"/>
        </w:rPr>
        <w:t xml:space="preserve">Polizeihochschulgesetz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Organe der Hochschule sind</w:t>
      </w:r>
    </w:p>
    <w:p>
      <w:r>
        <w:t xml:space="preserve">1. die Präsidentin oder der Präsident,</w:t>
      </w:r>
    </w:p>
    <w:p>
      <w:r>
        <w:t xml:space="preserve">2. der Senat.</w:t>
      </w:r>
    </w:p>
    <w:p>
      <w:r>
        <w:rPr>
          <w:color w:val="555555"/>
          <w:sz w:val="17"/>
        </w:rPr>
        <w:t xml:space="preserve">Zitiervorschlag: § 9 DHPolG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https://recht.nulegal.eu/gesetze/DHPolG/9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