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DHPolG (Nordrhein-Westfalen) — Hochschulbibliothek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unterhält eine Hochschulbibliothek, die für Lehre, Studium und Forschung zur Verfügung steht und die die Versorgung mit Information und Medien und die Pflege dieses Angebots sichert.</w:t>
      </w:r>
    </w:p>
    <w:p>
      <w:r>
        <w:t xml:space="preserve">(2) Der Senat erlässt eine Verwaltungs- und Benutzungsordnung.</w:t>
      </w:r>
    </w:p>
    <w:p>
      <w:r>
        <w:t xml:space="preserve">Vierter Abschnitt</w:t>
      </w:r>
    </w:p>
    <w:p>
      <w:r>
        <w:t xml:space="preserve">Das Hochschulpersonal</w:t>
      </w:r>
    </w:p>
    <w:p>
      <w:r>
        <w:rPr>
          <w:color w:val="555555"/>
          <w:sz w:val="17"/>
        </w:rPr>
        <w:t xml:space="preserve">Zitiervorschlag: § 17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