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DEFBek</w:t>
      </w:r>
    </w:p>
    <w:p>
      <w:r>
        <w:rPr>
          <w:color w:val="555555"/>
          <w:sz w:val="18"/>
        </w:rPr>
        <w:t xml:space="preserve">Bekanntmachung über die Eintragung von verzinslichen Schatzanweisungen des Fonds "Deutsche Einheit" in das Schuldbuch des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31 § 5 Abs. 7 des Gesetzes zu dem Vertrag vom 18. Mai 1990 über die Schaffung einer Währungs-, Wirtschafts- und Sozialunion zwischen der Bundesrepublik Deutschland und der Deutschen Demokratischen Republik vom 25. Juni 1990 (BGBl. II S. 518) in Verbindung mit § 21 Abs. 2 der Reichsschuldenordnung in der im Bundesgesetzblatt Teil III, Gliederungsnummer 650-1, veröffentlichten bereinigten Fassung bestimme ich, daß die verzinslichen Schatzanweisungen des Fonds "Deutsche Einheit" den Schuldverschreibungen nach § 21 Abs. 1 der Reichsschuldenordnung und den Vorschriften des Reichsschuldbuchgesetzes in der im Bundesgesetzblatt Teil III, Gliederungsnummer 651-1, veröffentlichten bereinigten Fassung gleichzusetzen sind. Die Schatzanweisungen können somit in das Schuldbuch eingetragen werden.</w:t>
      </w:r>
    </w:p>
    <w:p>
      <w:r>
        <w:rPr>
          <w:color w:val="555555"/>
          <w:sz w:val="17"/>
        </w:rPr>
        <w:t xml:space="preserve">Zitiervorschlag: (XXXX) DEFBek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https://recht.nulegal.eu/gesetze/DEFBek/(xxxx)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