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40b DEÜV — Zeiten des Bezuges von Übergangsgebührnissen</w:t>
      </w:r>
    </w:p>
    <w:p>
      <w:r>
        <w:rPr>
          <w:color w:val="555555"/>
          <w:sz w:val="18"/>
        </w:rPr>
        <w:t xml:space="preserve">Datenerfassungs- und -übermittlungsverordnung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Das Bundesministerium der Verteidigung oder die von ihm bestimmte Stelle hat die Zeiträume, in denen Personen nach § 3 Satz 1 Nummer 2 Buchstabe b des Sechsten Buches Sozialgesetzbuch versicherungspflichtig sind, zu melden. Dabei sind</w:t>
      </w:r>
    </w:p>
    <w:p>
      <w:pPr>
        <w:ind w:left="420"/>
      </w:pPr>
      <w:r>
        <w:t xml:space="preserve">1. die der Leistung zugrunde liegenden beitragspflichtigen Einnahmen nach § 166 Absatz 1 Nummer 1 Buchstabe c des Sechsten Buches Sozialgesetzbuch anzugeben und</w:t>
      </w:r>
    </w:p>
    <w:p>
      <w:pPr>
        <w:ind w:left="420"/>
      </w:pPr>
      <w:r>
        <w:t xml:space="preserve">2. Übergangsgebührnisse, die nach Dienstzeiten im Beitrittsgebiet gewährt werden, bis zum 31. Dezember 2024 besonders zu kennzeichnen.</w:t>
      </w:r>
    </w:p>
    <w:p>
      <w:r>
        <w:t xml:space="preserve">§ 5 Absatz 1, 3 und 4 sowie § 38 Absatz 2 Satz 1 und Absatz 4 gelten entsprechend.</w:t>
      </w:r>
    </w:p>
    <w:p>
      <w:r>
        <w:rPr>
          <w:color w:val="555555"/>
          <w:sz w:val="17"/>
        </w:rPr>
        <w:t xml:space="preserve">Zitiervorschlag: § 40b DEÜV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https://recht.nulegal.eu/gesetze/DE%C3%9CV/40b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40b DEÜV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