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40a DEÜV — Zeiten einer besonderen Auslandsverwendung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Das Bundesministerium der Verteidigung oder die von ihm bestimmte Stelle meldet die Zeiträume, für die die Voraussetzungen für Zuschläge an Entgeltpunkten für Zeiten einer besonderen Auslandsverwendung nach § 76e des Sechsten Buches Sozialgesetzbuch vorliegen.</w:t>
      </w:r>
    </w:p>
    <w:p>
      <w:r>
        <w:t xml:space="preserve">(2) § 5 Absatz 1 und 3 sowie § 38 Absatz 2 Satz 1 und Absatz 4 gelten entsprechend.</w:t>
      </w:r>
    </w:p>
    <w:p>
      <w:r>
        <w:rPr>
          <w:color w:val="555555"/>
          <w:sz w:val="17"/>
        </w:rPr>
        <w:t xml:space="preserve">Zitiervorschlag: § 40a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https://recht.nulegal.eu/gesetze/DE%C3%9CV/40a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40a DEÜV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