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DDG — Rechtsbehelfe</w:t>
      </w:r>
    </w:p>
    <w:p>
      <w:r>
        <w:rPr>
          <w:color w:val="555555"/>
          <w:sz w:val="18"/>
        </w:rPr>
        <w:t xml:space="preserve">Digitale-Dienste-Gesetz</w:t>
      </w:r>
    </w:p>
    <w:p>
      <w:r>
        <w:rPr>
          <w:color w:val="555555"/>
          <w:sz w:val="18"/>
        </w:rPr>
        <w:t xml:space="preserve">Stand: 01.07.2026 (konsolidierte Textfassung, kein amtliches Inkrafttretensdatum)</w:t>
      </w:r>
    </w:p>
    <w:p>
      <w:r>
        <w:t xml:space="preserve">(1) Widerspruch und Anfechtungsklagen gegen Verwaltungsakte der Koordinierungsstelle für digitale Dienste und der nach § 12 Absatz 2 Satz 1 und Absatz 3 zuständigen Behörden zum Vollzug der Verordnung (EU) 2022/2065 haben keine aufschiebende Wirkung.</w:t>
      </w:r>
    </w:p>
    <w:p>
      <w:r>
        <w:t xml:space="preserve">(2) Absatz 1 gilt entsprechend für die Bundesnetzagentur, sofern diese nach § 22, § 22b Absatz 1 oder § 22c Absatz 1 zuständig ist.</w:t>
      </w:r>
    </w:p>
    <w:p>
      <w:r>
        <w:t xml:space="preserve">(3) Bei Rechtsbehelfen gegen eine Entscheidung der Bundesnetzagentur als zuständige Behörde nach § 22c Absatz 1 gelten die §§ 13 bis 28 des EU-Verbraucherschutzdurchführungsgesetzes vom 21. Dezember 2006 (BGBl. I S. 3367), das zuletzt durch Artikel 18 des Gesetzes vom 15. Juli 2024 (BGBl. 2024 I Nr. 236) geändert worden ist, entsprechend, sofern die Bundesnetzagentur die Entscheidung nach § 28 Absatz 3 oder nach § 30 Absatz 1 in Verbindung mit § 202 Absatz 1, 2 oder 5 oder in Verbindung mit § 207 des Telekommunikationsgesetzes trifft. Im Übrigen bleiben bei Entscheidungen nach Satz 1 die Vorschriften nach Absatz 2 und die Vorschriften über Rechtsbehelfe bei Verwaltungsmaßnahmen unberührt.</w:t>
      </w:r>
    </w:p>
    <w:p>
      <w:r>
        <w:rPr>
          <w:color w:val="555555"/>
          <w:sz w:val="17"/>
        </w:rPr>
        <w:t xml:space="preserve">Zitiervorschlag: § 31 DDG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https://recht.nulegal.eu/gesetze/DDG/31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