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DBPDirErnAnO</w:t>
      </w:r>
    </w:p>
    <w:p>
      <w:r>
        <w:rPr>
          <w:color w:val="555555"/>
          <w:sz w:val="18"/>
        </w:rPr>
        <w:t xml:space="preserve">Anordnung über die Ernennung und Entlassung von Beamten und Beamtinnen im Bereich des Direktoriums der Deutschen Bundespost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Direktorium der Deutschen Bundespost</w:t>
      </w:r>
    </w:p>
    <w:p>
      <w:r>
        <w:rPr>
          <w:color w:val="555555"/>
          <w:sz w:val="17"/>
        </w:rPr>
        <w:t xml:space="preserve">Zitiervorschlag: Schlußformel DBPDirErnAnO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https://recht.nulegal.eu/gesetze/DBPDirErnAnO/schlussformel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