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DBBZStV</w:t>
      </w:r>
    </w:p>
    <w:p>
      <w:r>
        <w:rPr>
          <w:color w:val="555555"/>
          <w:sz w:val="18"/>
        </w:rPr>
        <w:t xml:space="preserve">Digitalfunk-BOS-Bund-Zuständigkeitsverordnung</w:t>
      </w:r>
    </w:p>
    <w:p>
      <w:r>
        <w:rPr>
          <w:color w:val="555555"/>
          <w:sz w:val="18"/>
        </w:rPr>
        <w:t xml:space="preserve">Stand: 25.07.2025 (konsolidierte Textfassung, kein amtliches Inkrafttretensdatum)</w:t>
      </w:r>
    </w:p>
    <w:p>
      <w:r>
        <w:t xml:space="preserve">Das Bundesministerium des Innern verordnet aufgrund des § 15b Absatz 2a des BDBOS-Gesetzes vom 28. August 2006 (BGBl. I S. 2039), das zuletzt durch Artikel 9 des Gesetzes vom 19. Dezember 2022 (BGBl. I S. 2632) geändert worden ist, in Verbindung mit § 1 Absatz 2 des Zuständigkeitsanpassungsgesetzes vom 16. August 2002 (BGBl. I S. 3165), das durch Artikel 7 der Verordnung vom 31. August 2015 (BGBl. I S. 1474) geändert worden ist, sowie dem Organisationserlass vom 8. Dezember 2021 (BGBl. I S. 5176) und dem Organisationserlass vom 6. Mai 2025 (BGBl. 2025 I Nr. 131):</w:t>
      </w:r>
    </w:p>
    <w:p>
      <w:r>
        <w:rPr>
          <w:color w:val="555555"/>
          <w:sz w:val="17"/>
        </w:rPr>
        <w:t xml:space="preserve">Zitiervorschlag: Eingangsformel DBBZStV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https://recht.nulegal.eu/gesetze/DBBZStV/eingangsformel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