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DBBZStV — Zuständige Stelle Digitalfunk BOS Bund</w:t>
      </w:r>
    </w:p>
    <w:p>
      <w:r>
        <w:rPr>
          <w:color w:val="555555"/>
          <w:sz w:val="18"/>
        </w:rPr>
        <w:t xml:space="preserve">Digitalfunk-BOS-Bund-Zuständigkeitsverordnung</w:t>
      </w:r>
    </w:p>
    <w:p>
      <w:r>
        <w:rPr>
          <w:color w:val="555555"/>
          <w:sz w:val="18"/>
        </w:rPr>
        <w:t xml:space="preserve">Stand: 25.07.2025 (konsolidierte Textfassung, kein amtliches Inkrafttretensdatum)</w:t>
      </w:r>
    </w:p>
    <w:p>
      <w:r>
        <w:t xml:space="preserve">Zuständige Stelle des Bundes für den Betrieb des Digitalfunk BOS im Sinne des § 2a Absatz 2 BDBOS-Gesetz ist das Bundespolizeipräsidium.</w:t>
      </w:r>
    </w:p>
    <w:p>
      <w:r>
        <w:rPr>
          <w:color w:val="555555"/>
          <w:sz w:val="17"/>
        </w:rPr>
        <w:t xml:space="preserve">Zitiervorschlag: § 1 DBBZStV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https://recht.nulegal.eu/gesetze/DBBZStV/1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