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DBAG BOL</w:t>
      </w:r>
    </w:p>
    <w:p>
      <w:r>
        <w:rPr>
          <w:color w:val="555555"/>
          <w:sz w:val="18"/>
        </w:rPr>
        <w:t xml:space="preserve">Gesetz zu dem Abkommen vom 30. September 1992 zwischen der Bundesrepublik Deutschland und der Republik Bolivien zur Vermeidung der Doppelbesteuerung auf dem Gebiet der Steuern vom Einkommen und vom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28 Abs. 2 sowie das Protokoll und der Notenwechsel in Kraft treten, ist im Bundesgesetzblatt bekanntzugeben.</w:t>
      </w:r>
    </w:p>
    <w:p>
      <w:r>
        <w:rPr>
          <w:color w:val="555555"/>
          <w:sz w:val="17"/>
        </w:rPr>
        <w:t xml:space="preserve">Zitiervorschlag: Art 3 DBAG BOL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https://recht.nulegal.eu/gesetze/DBAG%20BOL/3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