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DüngMProbV — Begriffsbestimmungen</w:t>
      </w:r>
    </w:p>
    <w:p>
      <w:r>
        <w:rPr>
          <w:color w:val="555555"/>
          <w:sz w:val="18"/>
        </w:rPr>
        <w:t xml:space="preserve">Düngemittel-Probenahme- und Analyseverordnung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Sinne dieser Verordnung ist</w:t>
      </w:r>
    </w:p>
    <w:p>
      <w:pPr>
        <w:ind w:left="420"/>
      </w:pPr>
      <w:r>
        <w:t xml:space="preserve">1. eine Partie: die Menge eines in § 2 Satz 1 Nr. 1 bis 7 des Düngegesetzes bezeichneten Stoffes, die sich nach ihrer Beschaffenheit, Kennzeichnung und räumlichen Zuordnung als eine Einheit darstellt,</w:t>
      </w:r>
    </w:p>
    <w:p>
      <w:pPr>
        <w:ind w:left="420"/>
      </w:pPr>
      <w:r>
        <w:t xml:space="preserve">2. eine Einzelprobe: die Teilmenge einer Partie, die durch einen Entnahmevorgang gebildet wird,</w:t>
      </w:r>
    </w:p>
    <w:p>
      <w:pPr>
        <w:ind w:left="420"/>
      </w:pPr>
      <w:r>
        <w:t xml:space="preserve">3. eine Sammelprobe: die Gesamtmenge der einer Partie entnommenen Einzelproben,</w:t>
      </w:r>
    </w:p>
    <w:p>
      <w:pPr>
        <w:ind w:left="420"/>
      </w:pPr>
      <w:r>
        <w:t xml:space="preserve">4. eine reduzierte Sammelprobe: eine Teilmenge der Sammelprobe,</w:t>
      </w:r>
    </w:p>
    <w:p>
      <w:pPr>
        <w:ind w:left="420"/>
      </w:pPr>
      <w:r>
        <w:t xml:space="preserve">5. eine Endprobe: eine für die Untersuchung bestimmte Teilmenge einer Sammelprobe oder einer reduzierten Sammelprobe.</w:t>
      </w:r>
    </w:p>
    <w:p>
      <w:r>
        <w:rPr>
          <w:color w:val="555555"/>
          <w:sz w:val="17"/>
        </w:rPr>
        <w:t xml:space="preserve">Zitiervorschlag: § 2 DüngMProbV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https://recht.nulegal.eu/gesetze/D%C3%BCngMProbV/2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