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DüV 2017 — Anforderungen an die Geräte zum Aufbringen</w:t>
      </w:r>
    </w:p>
    <w:p>
      <w:r>
        <w:rPr>
          <w:color w:val="555555"/>
          <w:sz w:val="18"/>
        </w:rPr>
        <w:t xml:space="preserve">Düngeverordnung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Geräte zum Aufbringen von Düngemitteln, Bodenhilfsstoffen, Kultursubstraten oder Pflanzenhilfsmitteln müssen den allgemein anerkannten Regeln der Technik entsprechen. Das Aufbringen von Stoffen nach Satz 1 mit Geräten nach Anlage 8 ist verboten.</w:t>
      </w:r>
    </w:p>
    <w:p>
      <w:r>
        <w:rPr>
          <w:color w:val="555555"/>
          <w:sz w:val="17"/>
        </w:rPr>
        <w:t xml:space="preserve">Zitiervorschlag: § 11 DüV 2017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https://recht.nulegal.eu/gesetze/D%C3%BCV%202017/11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