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CoronaTestV — Verwaltungskostenersatz der Kassenärztlichen Vereinigungen</w:t>
      </w:r>
    </w:p>
    <w:p>
      <w:r>
        <w:rPr>
          <w:color w:val="555555"/>
          <w:sz w:val="18"/>
        </w:rPr>
        <w:t xml:space="preserve">Coronavirus-Testverordnung</w:t>
      </w:r>
    </w:p>
    <w:p>
      <w:r>
        <w:rPr>
          <w:color w:val="555555"/>
          <w:sz w:val="18"/>
        </w:rPr>
        <w:t xml:space="preserve">Historische Fassung: Stand 20.10.2020 bis 03.12.2020. Dies ist nicht die aktuelle Fassung.</w:t>
      </w:r>
    </w:p>
    <w:p>
      <w:r>
        <w:t xml:space="preserve">Die Kassenärztlichen Vereinigungen behalten für den Aufwand der Beschaffung und Verteilung des zu verwendenden Vordrucks sowie der Abrechnung von Leistungen von Leistungserbringern nach dieser Verordnung einen Verwaltungskostensatz in Höhe von 0,7 Prozent des jeweiligen Gesamtbetrags der Abrechnungen ein. Für Leistungserbringer, die nicht Mitglied dieser Kassenärztlichen Vereinigung sind und noch keine Leistungen ihr gegenüber abgerechnet haben, behalten die Kassenärztlichen Vereinigungen einen Verwaltungskostensatz in Höhe von 3,5 Prozent des Gesamtbetrags der Abrechnungen ein.</w:t>
      </w:r>
    </w:p>
    <w:p>
      <w:r>
        <w:rPr>
          <w:color w:val="555555"/>
          <w:sz w:val="17"/>
        </w:rPr>
        <w:t xml:space="preserve">Zitiervorschlag: § 8 CoronaTestV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