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CoronaTestV — Häufigkeit der Testungen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09.11.2020 bis 03.12.2020. Dies ist nicht die aktuelle Fassung.</w:t>
      </w:r>
    </w:p>
    <w:p>
      <w:r>
        <w:t xml:space="preserve">(1) Testungen nach den §§ 2, 3 und 4 Absatz 1 Satz 1 Nummer 1 und Absatz 3 können für jeden Einzelfall einmal pro Person wiederholt werden.Satz 1 gilt für Testungen nach § 4 Absatz 4 entsprechend.</w:t>
      </w:r>
    </w:p>
    <w:p>
      <w:r>
        <w:t xml:space="preserve">(2) Testungen nach § 4 Absatz 1 Satz 1 Nummer 2 und 3 können für jeden Einzelfall einmal pro Woche wiederholt werden.</w:t>
      </w:r>
    </w:p>
    <w:p>
      <w:r>
        <w:rPr>
          <w:color w:val="555555"/>
          <w:sz w:val="17"/>
        </w:rPr>
        <w:t xml:space="preserve">Zitiervorschlag: § 5 CoronaTestV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