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CoronaTestV 2021-01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07.02.2021 bis 11.03.2021. Dies ist nicht die aktuelle Fassung.</w:t>
      </w:r>
    </w:p>
    <w:p>
      <w:r>
        <w:t xml:space="preserve">Das Bundesministerium für Gesundheit verordnet auf Grund</w:t>
      </w:r>
    </w:p>
    <w:p>
      <w:pPr>
        <w:ind w:left="420"/>
      </w:pPr>
      <w:r>
        <w:t xml:space="preserve">– des § 20i Absatz 3 Satz 2 Nummer 1 Buchstabe b und Nummer 2, Satz 3, 7, 10 und 11 des Fünften Buches Sozialgesetzbuch, der durch Artikel 4 Nummer 1 des Gesetzes vom 18. November 2020 (BGBl. I S. 2397) neu gefasst worden ist, nach Anhörung des Spitzenverbandes Bund der Krankenkassen, der Kassenärztlichen Bundesvereinigung und des Verbands der Privaten Krankenversicherung und</w:t>
      </w:r>
    </w:p>
    <w:p>
      <w:pPr>
        <w:ind w:left="420"/>
      </w:pPr>
      <w:r>
        <w:t xml:space="preserve">– des § 24 Satz 3 Nummer 2, Satz 4 und 5 des Infektionsschutzgesetzes, der durch Artikel 1 Nummer 15 Buchstabe b des Gesetzes vom 18. November 2020 (BGBl. I S. 2397) neu gefasst worden ist:</w:t>
      </w:r>
    </w:p>
    <w:p>
      <w:r>
        <w:rPr>
          <w:color w:val="555555"/>
          <w:sz w:val="17"/>
        </w:rPr>
        <w:t xml:space="preserve">Zitiervorschlag: Eingangsformel CoronaTestV 2021-01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https://recht.nulegal.eu/gesetze/CoronaTestV%202021-01/eingangsformel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CoronaTestV 2021-01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