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CoronaMeldePflErwV</w:t>
      </w:r>
    </w:p>
    <w:p>
      <w:r>
        <w:rPr>
          <w:color w:val="555555"/>
          <w:sz w:val="18"/>
        </w:rPr>
        <w:t xml:space="preserve">Verordnung über die Erweiterung der Meldepflicht nach § 6 Absatz 1 Satz 1 Nummer 1 des Infektionsschutzgesetzes auf Hospitalisierungen in Bezug auf die Coronavirus-Krankheit-2019</w:t>
      </w:r>
    </w:p>
    <w:p>
      <w:r>
        <w:rPr>
          <w:color w:val="555555"/>
          <w:sz w:val="18"/>
        </w:rPr>
        <w:t xml:space="preserve">Historische Fassung: Stand 14.07.2022 bis 01.01.2023. Dies ist nicht die aktuelle Fassung.</w:t>
      </w:r>
    </w:p>
    <w:p>
      <w:r>
        <w:t xml:space="preserve">Aufgrund des § 15 Absatz 1 Satz 1 und Absatz 2 Satz 1 des Infektionsschutzgesetzes, dessen Absatz 1 Satz 1 zuletzt durch Artikel 1 Nummer 12 des Gesetzes vom 18. November 2020 (BGBl. I S. 2397) geändert worden ist, verordnet das Bundesministerium für Gesundheit:</w:t>
      </w:r>
    </w:p>
    <w:p>
      <w:r>
        <w:rPr>
          <w:color w:val="555555"/>
          <w:sz w:val="17"/>
        </w:rPr>
        <w:t xml:space="preserve">Zitiervorschlag: Eingangsformel CoronaMeldePflErwV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https://recht.nulegal.eu/gesetze/CoronaMeldePflErwV/eingangsformel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