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CoronaMeldePflErwV — Inkrafttreten, Außerkrafttreten</w:t>
      </w:r>
    </w:p>
    <w:p>
      <w:r>
        <w:rPr>
          <w:color w:val="555555"/>
          <w:sz w:val="18"/>
        </w:rPr>
        <w:t xml:space="preserve">Verordnung über die Erweiterung der Meldepflicht nach § 6 Absatz 1 Satz 1 Nummer 1 des Infektionsschutzgesetzes auf Hospitalisierungen in Bezug auf die Coronavirus-Krankheit-2019</w:t>
      </w:r>
    </w:p>
    <w:p>
      <w:r>
        <w:rPr>
          <w:color w:val="555555"/>
          <w:sz w:val="18"/>
        </w:rPr>
        <w:t xml:space="preserve">Historische Fassung: Stand 12.07.2022 bis 01.01.2023. Dies ist nicht die aktuelle Fassung.</w:t>
      </w:r>
    </w:p>
    <w:p>
      <w:r>
        <w:t xml:space="preserve">Diese Verordnung tritt am Tag nach der Verkündung in Kraft und mit Ablauf des 31. Dezember 2022 außer Kraft, sofern nicht mit Zustimmung des Bundesrates etwas anderes verordnet wird.</w:t>
      </w:r>
    </w:p>
    <w:p>
      <w:r>
        <w:rPr>
          <w:color w:val="555555"/>
          <w:sz w:val="17"/>
        </w:rPr>
        <w:t xml:space="preserve">Zitiervorschlag: § 2 CoronaMeldePflErwV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https://recht.nulegal.eu/gesetze/CoronaMeldePflErwV/2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