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 CoronaImpfV 2021-03 — Verfahren für die Zahlung von den privaten Krankenversicherungsunternehmen</w:t>
      </w:r>
    </w:p>
    <w:p>
      <w:r>
        <w:rPr>
          <w:color w:val="555555"/>
          <w:sz w:val="18"/>
        </w:rPr>
        <w:t xml:space="preserve">Coronavirus-Impfverordnung</w:t>
      </w:r>
    </w:p>
    <w:p>
      <w:r>
        <w:rPr>
          <w:color w:val="555555"/>
          <w:sz w:val="18"/>
        </w:rPr>
        <w:t xml:space="preserve">Historische Fassung: Stand 13.03.2021 bis 01.04.2021. Dies ist nicht die aktuelle Fassung.</w:t>
      </w:r>
    </w:p>
    <w:p>
      <w:r>
        <w:t xml:space="preserve">(1) Jedes Land übermittelt monatlich oder quartalsweise die folgenden Angaben an den Verband der Privaten Krankenversicherung:</w:t>
      </w:r>
    </w:p>
    <w:p>
      <w:pPr>
        <w:ind w:left="420"/>
      </w:pPr>
      <w:r>
        <w:t xml:space="preserve">1. den sich für jedes Impfzentrum ergebenden Gesamtbetrag der erstattungsfähigen Kosten nach § 10 Absatz 1 Satz 1 einschließlich der Kennnummer des Impfzentrums und des Landkreises, in dem sich das Impfzentrum befindet, differenziert nach Sach- und Personalkosten und</w:t>
      </w:r>
    </w:p>
    <w:p>
      <w:pPr>
        <w:ind w:left="420"/>
      </w:pPr>
      <w:r>
        <w:t xml:space="preserve">2. den sich für das Land ergebenden Gesamtbetrag nach Nummer 1.</w:t>
      </w:r>
    </w:p>
    <w:p>
      <w:r>
        <w:t xml:space="preserve">Sachliche oder rechnerische Fehler in den nach Satz 1 übermittelten Angaben sind durch das Land in der nächsten Übermittlung zu berichtigen. Der Verband der Privaten Krankenversicherung zahlt 3,5 Prozent des nach Satz 1 Nummer 2 übermittelten Gesamtbetrages innerhalb von vier Wochen an das jeweilige Land.</w:t>
      </w:r>
    </w:p>
    <w:p>
      <w:r>
        <w:t xml:space="preserve">(2) Die Länder übermitteln die Angaben nach Absatz 1 Satz 1 und 2 an den Verband der Privaten Krankenversicherung in der vom Bundesamt für Soziale Sicherung nach § 11 Absatz 4 bestimmten Form.</w:t>
      </w:r>
    </w:p>
    <w:p>
      <w:r>
        <w:t xml:space="preserve">(3) Die privaten Krankenversicherungsunternehmen zahlen die sich nach Absatz 1 Satz 3 ergebenden Beträge an den Verband der Privaten Krankenversicherung. Der Verband der Privaten Krankenversicherung bestimmt das Nähere zur Zahlung dieser Beträge der privaten Krankenversicherungsunternehmen.</w:t>
      </w:r>
    </w:p>
    <w:p>
      <w:r>
        <w:t xml:space="preserve">(4) Der Verband der Privaten Krankenversicherung übermittelt dem Bundesministerium für Gesundheit monatlich eine Aufstellung der nach Absatz 1 Satz 3 an die Länder ausgezahlten Beträge.</w:t>
      </w:r>
    </w:p>
    <w:p>
      <w:r>
        <w:rPr>
          <w:color w:val="555555"/>
          <w:sz w:val="17"/>
        </w:rPr>
        <w:t xml:space="preserve">Zitiervorschlag: § 13 CoronaImpfV 2021-03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https://recht.nulegal.eu/gesetze/CoronaImpfV%202021-03/13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 CoronaImpfV 2021-03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