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ChirMechMstrV — Gliederung, Prüfungsdauer und Bestehen des Teils II</w:t>
      </w:r>
    </w:p>
    <w:p>
      <w:r>
        <w:rPr>
          <w:color w:val="555555"/>
          <w:sz w:val="18"/>
        </w:rPr>
        <w:t xml:space="preserve">Chirurgiemechanikermeisterverordnung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Fertigungstechnik,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FertigungstechnikDer Prüfling soll nachweisen, dass er in der Lage ist, fertigungstechnische Aufgaben unter Berücksichtigung wirtschaftlicher und ökologischer Aspekte in einem Chirurgiemechanikerbetrieb zu bearbeiten; dabei soll er berufsbezogene Sachverhalte analysieren und bewerten; bei der jeweiligen Aufgabenstellung sollen mehrere der unter Buchstabe a bis i aufgeführten Qualifikationen verknüpft werden:</w:t>
      </w:r>
    </w:p>
    <w:p>
      <w:pPr>
        <w:ind w:left="780"/>
      </w:pPr>
      <w:r>
        <w:t xml:space="preserve">a) Lösungen für Problemstellungen im Bereich der chirurgiemechanischen Fertigungstechnik erarbeiten, bewerten und korrigieren,</w:t>
      </w:r>
    </w:p>
    <w:p>
      <w:pPr>
        <w:ind w:left="780"/>
      </w:pPr>
      <w:r>
        <w:t xml:space="preserve">b) Aufbau, Verwendung und Behandlung chirurgischer Instrumente, Geräte und Implantate unter Berücksichtigung der Anatomie unterscheiden und medizinischen Fach- und Einsatzgebieten zuordnen, insbesondere für Sterilisation, Endoskopie, Ultraschalltechnik, Hochfrequenz-Chirurgie und Lasertechnik,</w:t>
      </w:r>
    </w:p>
    <w:p>
      <w:pPr>
        <w:ind w:left="780"/>
      </w:pPr>
      <w:r>
        <w:t xml:space="preserve">c) Informationen für die Fertigungsplanung und den Fertigungsprozess beurteilen, Werkstoffe, Werkzeuge und Maschinen den entsprechenden Fertigungstechniken zuordnen und auswählen,</w:t>
      </w:r>
    </w:p>
    <w:p>
      <w:pPr>
        <w:ind w:left="780"/>
      </w:pPr>
      <w:r>
        <w:t xml:space="preserve">d) Skizzen und Zeichnungen erstellen, lesen und beurteilen,</w:t>
      </w:r>
    </w:p>
    <w:p>
      <w:pPr>
        <w:ind w:left="780"/>
      </w:pPr>
      <w:r>
        <w:t xml:space="preserve">e) Arten, Eigenschaften und Bezeichnungen von Werk- und Hilfsstoffen unterscheiden sowie Verwendungs- und Verarbeitungsalternativen zuordnen,</w:t>
      </w:r>
    </w:p>
    <w:p>
      <w:pPr>
        <w:ind w:left="780"/>
      </w:pPr>
      <w:r>
        <w:t xml:space="preserve">f) technische Prüfungen planen; Prüf- und Betriebsmittel unterschiedlichen Fertigungs-, Füge- und Prüfverfahren zuordnen sowie Anwendungsbereiche unterscheiden,</w:t>
      </w:r>
    </w:p>
    <w:p>
      <w:pPr>
        <w:ind w:left="780"/>
      </w:pPr>
      <w:r>
        <w:t xml:space="preserve">g) Lösungen für Probleme der Werkstoffbe- und -verarbeitung sowie des Fügens erarbeiten und bewerten,</w:t>
      </w:r>
    </w:p>
    <w:p>
      <w:pPr>
        <w:ind w:left="780"/>
      </w:pPr>
      <w:r>
        <w:t xml:space="preserve">h) Bearbeitungsprogramme für gesteuerte Maschinen erarbeiten, bewerten und optimieren,</w:t>
      </w:r>
    </w:p>
    <w:p>
      <w:pPr>
        <w:ind w:left="780"/>
      </w:pPr>
      <w:r>
        <w:t xml:space="preserve">i) Verfahren der Oberflächenbehandlung, insbesondere Wärmebehandlung, sowie des Korrosionsschutzes unterscheiden und Verwendungszwecken zuordnen;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h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und Instandsetzungstechnik,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der Instandhaltung und bei Dienstleistungen beurteilen,</w:t>
      </w:r>
    </w:p>
    <w:p>
      <w:pPr>
        <w:ind w:left="780"/>
      </w:pPr>
      <w:r>
        <w:t xml:space="preserve">e) technische Arbeitspläne erarbeiten sowie vorgegebene Arbeitspläne bewerten und korrigieren,</w:t>
      </w:r>
    </w:p>
    <w:p>
      <w:pPr>
        <w:ind w:left="780"/>
      </w:pPr>
      <w:r>
        <w:t xml:space="preserve">f) auftragsbezogenen Einsatz von Material, Maschinen und Geräten bestimmen und begründen,</w:t>
      </w:r>
    </w:p>
    <w:p>
      <w:pPr>
        <w:ind w:left="780"/>
      </w:pPr>
      <w:r>
        <w:t xml:space="preserve">g) Unteraufträge vergeben und kontrollieren,</w:t>
      </w:r>
    </w:p>
    <w:p>
      <w:pPr>
        <w:ind w:left="780"/>
      </w:pPr>
      <w:r>
        <w:t xml:space="preserve">h) Mengen ermitteln und berechnen,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i aufgeführten Qualifikationen verknüpft werden:</w:t>
      </w:r>
    </w:p>
    <w:p>
      <w:pPr>
        <w:ind w:left="780"/>
      </w:pPr>
      <w:r>
        <w:t xml:space="preserve">a) betriebliche Kosten ermitteln, dabei betriebswirtschaftliche Zusammenhänge berücksichtigen; Arbeitspositionen zu Angebotspaketen zusammenfassen und Preise kalkulieren,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 Kennzahlen anhand vorgegebener Schemata ermitteln und nutzen,</w:t>
      </w:r>
    </w:p>
    <w:p>
      <w:pPr>
        <w:ind w:left="780"/>
      </w:pPr>
      <w:r>
        <w:t xml:space="preserve">e) betriebliches Qualitätsmanagement planen und darstellen,</w:t>
      </w:r>
    </w:p>
    <w:p>
      <w:pPr>
        <w:ind w:left="780"/>
      </w:pPr>
      <w:r>
        <w:t xml:space="preserve">f) Aufgaben der Personalverwaltung wahrnehmen; den Zusammenhang zwischen Personalverwaltung sowie Personalführung und -entwicklung darstellen,</w:t>
      </w:r>
    </w:p>
    <w:p>
      <w:pPr>
        <w:ind w:left="780"/>
      </w:pPr>
      <w:r>
        <w:t xml:space="preserve">g) betriebsspezifische Maßnahmen zur Einhaltung der arbeitsschutzrechtlichen Bestimmungen entwickeln; Gefahrenpotenziale beurteilen und Maßnahmen zur Gefahrenvermeidung und -beseitigung festlegen,</w:t>
      </w:r>
    </w:p>
    <w:p>
      <w:pPr>
        <w:ind w:left="780"/>
      </w:pPr>
      <w:r>
        <w:t xml:space="preserve">h) Betriebs- und Lagerausstattung planen und darstellen,</w:t>
      </w:r>
    </w:p>
    <w:p>
      <w:pPr>
        <w:ind w:left="780"/>
      </w:pPr>
      <w:r>
        <w:t xml:space="preserve">i) Chancen und Risiken betrieblicher Kooperationen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ChirMechMstrV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https://recht.nulegal.eu/gesetze/ChirMechMstrV/8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