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ChemikAusbErprobV — Übergangsregelung</w:t>
      </w:r>
    </w:p>
    <w:p>
      <w:r>
        <w:rPr>
          <w:color w:val="555555"/>
          <w:sz w:val="18"/>
        </w:rPr>
        <w:t xml:space="preserve">Verordnung über die Erprobung einer neuen Ausbildungsform für die Berufsausbildung zum Chemikanten/zur Chemikantin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bis zum 31. Juli 2009 begonnen werden, sind die Vorschriften dieser Verordnung weiter anzuwenden.</w:t>
      </w:r>
    </w:p>
    <w:p>
      <w:r>
        <w:rPr>
          <w:color w:val="555555"/>
          <w:sz w:val="17"/>
        </w:rPr>
        <w:t xml:space="preserve">Zitiervorschlag: § 5 ChemikAusbErprobV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https://recht.nulegal.eu/gesetze/ChemikAusbErprobV/5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