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ChemG — Aufgaben der Bewertungsstellen</w:t>
      </w:r>
    </w:p>
    <w:p>
      <w:r>
        <w:rPr>
          <w:color w:val="555555"/>
          <w:sz w:val="18"/>
        </w:rPr>
        <w:t xml:space="preserve">Chemikaliengesetz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Bewertungsstellen unterstützen die Bundesstelle für Chemikalien bei deren Aufgaben nach § 5 Absatz 1 Nummer 2 bis 4 und Absatz 2 Nummer 1 bis 3 durch die eigenverantwortliche und abschließende Durchführung der ihren jeweiligen Zuständigkeitsbereich betreffenden Bewertungsaufgaben. Bei den Aufgaben der Bundesstelle für Chemikalien nach § 5 Absatz 1 Nummer 1 und Absatz 2 Nummer 4 bis 8 wirken sie bei den ihren jeweiligen Zuständigkeitsbereich betreffenden Fragen mit. Die Bewertungsstellen unterstützen sich gegenseitig durch fachliche Stellungnahmen, sofern dies für die Wahrnehmung ihrer Aufgaben erforderlich ist.</w:t>
      </w:r>
    </w:p>
    <w:p>
      <w:r>
        <w:t xml:space="preserve">(2) Fachlicher Zuständigkeitsbereich der Bewertungsstelle Umwelt ist die umweltbezogene Risikobewertung einschließlich der Bewertung von Risikominderungsmaßnahmen.</w:t>
      </w:r>
    </w:p>
    <w:p>
      <w:r>
        <w:t xml:space="preserve">(3) Fachlicher Zuständigkeitsbereich der Bewertungsstelle Gesundheit und Verbraucherschutz ist die gesundheitsbezogene Risikobewertung einschließlich der Bewertung von Risikominderungsmaßnahmen.</w:t>
      </w:r>
    </w:p>
    <w:p>
      <w:r>
        <w:t xml:space="preserve">(4) Fachlicher Zuständigkeitsbereich der Bewertungsstelle für Sicherheit und Gesundheitsschutz der Beschäftigten ist die arbeitsschutzbezogene Risikobewertung einschließlich der Bewertung von Risikominderungsmaßnahmen.</w:t>
      </w:r>
    </w:p>
    <w:p>
      <w:r>
        <w:rPr>
          <w:color w:val="555555"/>
          <w:sz w:val="17"/>
        </w:rPr>
        <w:t xml:space="preserve">Zitiervorschlag: § 6 ChemG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https://recht.nulegal.eu/gesetze/ChemG/6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