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12e ChemG — Auskunftsstelle, Unterrichtung der Öffentlichkeit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Bundesstelle für Chemikalien richtet eine Auskunftsstelle zur Erfüllung der Aufgaben nach Artikel 81 Absatz 2 der Verordnung (EU) Nr. 528/2012 ein. Die Auskunftsstelle ist im Verbund mit der Auskunftsstelle nach § 5 Absatz 2 Nummer 7 zu führen. § 8 ist entsprechend anzuwenden.</w:t>
      </w:r>
    </w:p>
    <w:p>
      <w:r>
        <w:t xml:space="preserve">(2) Die Bundesstelle für Chemikalien unterrichtet gemäß Artikel 17 Absatz 5 Unterabsatz 3 der Verordnung (EU) Nr. 528/2012 die Öffentlichkeit über</w:t>
      </w:r>
    </w:p>
    <w:p>
      <w:pPr>
        <w:ind w:left="420"/>
      </w:pPr>
      <w:r>
        <w:t xml:space="preserve">1. Nutzen und Risiken des Einsatzes von Biozid-Produkten,</w:t>
      </w:r>
    </w:p>
    <w:p>
      <w:pPr>
        <w:ind w:left="420"/>
      </w:pPr>
      <w:r>
        <w:t xml:space="preserve">2. physikalische, biologische, chemische und sonstige Maßnahmen als Alternative zum Einsatz von Biozid-Produkten oder als Möglichkeit, den Einsatz von Biozid-Produkten zu minimieren, sowie</w:t>
      </w:r>
    </w:p>
    <w:p>
      <w:pPr>
        <w:ind w:left="420"/>
      </w:pPr>
      <w:r>
        <w:t xml:space="preserve">3. die sachkundige, ordnungsgemäße und nachhaltige Verwendung von Biozid-Produkten.</w:t>
      </w:r>
    </w:p>
    <w:p>
      <w:r>
        <w:t xml:space="preserve">(3) Die übrigen in § 12a genannten Bundesoberbehörden unterstützen die Bundesstelle für Chemikalien bei der Wahrnehmung der Aufgaben nach den Absätzen 1 und 2.</w:t>
      </w:r>
    </w:p>
    <w:p>
      <w:r>
        <w:rPr>
          <w:color w:val="555555"/>
          <w:sz w:val="17"/>
        </w:rPr>
        <w:t xml:space="preserve">Zitiervorschlag: § 12e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