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ChemBioLackAusbV 2009 — Teil 1 der Abschlussprüfung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1 der Abschlussprüfung soll vor dem Ende des zweiten Ausbildungsjahres stattfinden.</w:t>
      </w:r>
    </w:p>
    <w:p>
      <w:r>
        <w:t xml:space="preserve">(2) Teil 1 der Abschlussprüfung erstreckt sich auf die in der Anlage 1 für die ersten 84 Wochen aufgeführten Fertigkeiten, Kenntnisse und Fähigkeiten sowie auf den im Berufsschulunterricht zu vermittelnden Lehrstoff, soweit er für die Berufsausbildung wesentlich ist.</w:t>
      </w:r>
    </w:p>
    <w:p>
      <w:r>
        <w:t xml:space="preserve">(3) Teil 1 der Abschlussprüfung besteht aus den Prüfungsbereichen:</w:t>
      </w:r>
    </w:p>
    <w:p>
      <w:pPr>
        <w:ind w:left="420"/>
      </w:pPr>
      <w:r>
        <w:t xml:space="preserve">1. Herstellen und Charakterisieren von Produkten,</w:t>
      </w:r>
    </w:p>
    <w:p>
      <w:pPr>
        <w:ind w:left="420"/>
      </w:pPr>
      <w:r>
        <w:t xml:space="preserve">2. Allgemeine und Präparative Chemie.</w:t>
      </w:r>
    </w:p>
    <w:p>
      <w:r>
        <w:t xml:space="preserve">(4) Für den Prüfungsbereich Herstellen und Charakterisieren von Produkten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Arbeitsabläufe selbstständig planen,</w:t>
      </w:r>
    </w:p>
    <w:p>
      <w:pPr>
        <w:ind w:left="780"/>
      </w:pPr>
      <w:r>
        <w:t xml:space="preserve">b) Arbeitsergebnisse kontrollieren und dokumentieren,</w:t>
      </w:r>
    </w:p>
    <w:p>
      <w:pPr>
        <w:ind w:left="780"/>
      </w:pPr>
      <w:r>
        <w:t xml:space="preserve">c) berufsbezogene Berechnungen durchführen,</w:t>
      </w:r>
    </w:p>
    <w:p>
      <w:pPr>
        <w:ind w:left="780"/>
      </w:pPr>
      <w:r>
        <w:t xml:space="preserve">d) arbeitsorganisatorische und technologische Sachverhalte verknüpfen sowie</w:t>
      </w:r>
    </w:p>
    <w:p>
      <w:pPr>
        <w:ind w:left="780"/>
      </w:pPr>
      <w:r>
        <w:t xml:space="preserve">e) Maßnahmen zur Sicherheit und zum Gesundheitsschutz bei der Arbeit, zum Umweltschutz und Qualitätsmanagement einbeziehen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Gebiete und Tätigkeiten zugrunde zu legen:</w:t>
      </w:r>
    </w:p>
    <w:p>
      <w:pPr>
        <w:ind w:left="780"/>
      </w:pPr>
      <w:r>
        <w:t xml:space="preserve">a) präparative Arbeiten durchführen,</w:t>
      </w:r>
    </w:p>
    <w:p>
      <w:pPr>
        <w:ind w:left="780"/>
      </w:pPr>
      <w:r>
        <w:t xml:space="preserve">b) Produkte charakterisieren;</w:t>
      </w:r>
    </w:p>
    <w:p>
      <w:pPr>
        <w:ind w:left="420"/>
      </w:pPr>
      <w:r>
        <w:t xml:space="preserve">3. der Prüfling soll eine Arbeitsaufgabe I und eine Arbeitsaufgabe II durchführen, wobei sich Arbeitsaufgabe I auf die Nummer 2 Buchstabe a und Arbeitsaufgabe II auf die Nummer 2 Buchstabe b beziehen soll;</w:t>
      </w:r>
    </w:p>
    <w:p>
      <w:pPr>
        <w:ind w:left="420"/>
      </w:pPr>
      <w:r>
        <w:t xml:space="preserve">4. die Prüfungszeit beträgt insgesamt 480 Minuten;</w:t>
      </w:r>
    </w:p>
    <w:p>
      <w:pPr>
        <w:ind w:left="420"/>
      </w:pPr>
      <w:r>
        <w:t xml:space="preserve">5. die Arbeitsaufgabe I ist mit 70 Prozent, die Arbeitsaufgabe II mit 30 Prozent zu gewichten.</w:t>
      </w:r>
    </w:p>
    <w:p>
      <w:r>
        <w:t xml:space="preserve">(5) Für den Prüfungsbereich Allgemeine und Präparative Chemie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fachliche Aufgaben in Hinblick auf arbeitsorganisatorische, naturwissenschaftliche und technologische Sachverhalte und deren Verknüpfung analysieren, bewerten und geeignete Lösungswege darstellen,</w:t>
      </w:r>
    </w:p>
    <w:p>
      <w:pPr>
        <w:ind w:left="780"/>
      </w:pPr>
      <w:r>
        <w:t xml:space="preserve">b) chemisch-physikalische Methoden und Arbeitsstoffe prozessbezogen einsetzen,</w:t>
      </w:r>
    </w:p>
    <w:p>
      <w:pPr>
        <w:ind w:left="780"/>
      </w:pPr>
      <w:r>
        <w:t xml:space="preserve">c) berufsbezogene Berechnungen durchführen sowie</w:t>
      </w:r>
    </w:p>
    <w:p>
      <w:pPr>
        <w:ind w:left="780"/>
      </w:pPr>
      <w:r>
        <w:t xml:space="preserve">d) Maßnahmen zur Sicherheit und zum Gesundheitsschutz bei der Arbeit sowie zum Umweltschutz und Qualitätsmanagement einbeziehen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Gebiete und Tätigkeiten zugrunde zu legen:</w:t>
      </w:r>
    </w:p>
    <w:p>
      <w:pPr>
        <w:ind w:left="780"/>
      </w:pPr>
      <w:r>
        <w:t xml:space="preserve">a) Atombau, chemische Bindung und Periodensystem der Elemente,</w:t>
      </w:r>
    </w:p>
    <w:p>
      <w:pPr>
        <w:ind w:left="780"/>
      </w:pPr>
      <w:r>
        <w:t xml:space="preserve">b) Stoffkunde,</w:t>
      </w:r>
    </w:p>
    <w:p>
      <w:pPr>
        <w:ind w:left="780"/>
      </w:pPr>
      <w:r>
        <w:t xml:space="preserve">c) Syntheseverfahren, Reaktionsgleichungen und Beeinflussung von Reaktionen,</w:t>
      </w:r>
    </w:p>
    <w:p>
      <w:pPr>
        <w:ind w:left="780"/>
      </w:pPr>
      <w:r>
        <w:t xml:space="preserve">d) Stöchiometrie, insbesondere Ausbeute und Konzentrationsberechnungen,</w:t>
      </w:r>
    </w:p>
    <w:p>
      <w:pPr>
        <w:ind w:left="780"/>
      </w:pPr>
      <w:r>
        <w:t xml:space="preserve">e) Trennen und Reinigen von Stoffen,</w:t>
      </w:r>
    </w:p>
    <w:p>
      <w:pPr>
        <w:ind w:left="780"/>
      </w:pPr>
      <w:r>
        <w:t xml:space="preserve">f) Allgemeine Labortechnik sowie</w:t>
      </w:r>
    </w:p>
    <w:p>
      <w:pPr>
        <w:ind w:left="780"/>
      </w:pPr>
      <w:r>
        <w:t xml:space="preserve">g) Charakterisieren von Produkten und Arbeitsstoffen;</w:t>
      </w:r>
    </w:p>
    <w:p>
      <w:pPr>
        <w:ind w:left="420"/>
      </w:pPr>
      <w:r>
        <w:t xml:space="preserve">3. der Prüfling soll Aufgaben schriftlich bearbeiten;</w:t>
      </w:r>
    </w:p>
    <w:p>
      <w:pPr>
        <w:ind w:left="420"/>
      </w:pPr>
      <w:r>
        <w:t xml:space="preserve">4. die Prüfungszeit beträgt 135 Minuten.</w:t>
      </w:r>
    </w:p>
    <w:p>
      <w:r>
        <w:rPr>
          <w:color w:val="555555"/>
          <w:sz w:val="17"/>
        </w:rPr>
        <w:t xml:space="preserve">Zitiervorschlag: § 7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