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ChemBioLackAusbV 2009 — Teil 2 der Abschlussprüfung</w:t>
      </w:r>
    </w:p>
    <w:p>
      <w:r>
        <w:rPr>
          <w:color w:val="555555"/>
          <w:sz w:val="18"/>
        </w:rPr>
        <w:t xml:space="preserve">Verordnung über die Berufsausbildung im Laborbereich Chemie, Biologie und Lack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Teil 2 der Abschlussprüfung erstreckt sich auf die in der Anlage 2 aufgeführten Fertigkeiten, Kenntnisse und Fähigkeiten nach § 3 Nummer 1.1, Nummer 1.2 Buchstabe b sowie Nummer 2 Buchstabe b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Prozessorientiertes Arbeiten,</w:t>
      </w:r>
    </w:p>
    <w:p>
      <w:pPr>
        <w:ind w:left="420"/>
      </w:pPr>
      <w:r>
        <w:t xml:space="preserve">2. Biologische Technologien,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Prozessorientiertes Arbeiten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komplexe prozessorientierte Arbeitsabläufe selbstständig planen und durchführen,</w:t>
      </w:r>
    </w:p>
    <w:p>
      <w:pPr>
        <w:ind w:left="780"/>
      </w:pPr>
      <w:r>
        <w:t xml:space="preserve">b) Betriebsmittel auswählen und beurteilen,</w:t>
      </w:r>
    </w:p>
    <w:p>
      <w:pPr>
        <w:ind w:left="780"/>
      </w:pPr>
      <w:r>
        <w:t xml:space="preserve">c) arbeitsorganisatorische und technologische Sachverhalte verknüpfen,</w:t>
      </w:r>
    </w:p>
    <w:p>
      <w:pPr>
        <w:ind w:left="780"/>
      </w:pPr>
      <w:r>
        <w:t xml:space="preserve">d) berufsbezogene Berechnungen durchführen,</w:t>
      </w:r>
    </w:p>
    <w:p>
      <w:pPr>
        <w:ind w:left="780"/>
      </w:pPr>
      <w:r>
        <w:t xml:space="preserve">e) Arbeitsergebnisse kontrollieren, dokumentieren und bewerten,</w:t>
      </w:r>
    </w:p>
    <w:p>
      <w:pPr>
        <w:ind w:left="780"/>
      </w:pPr>
      <w:r>
        <w:t xml:space="preserve">f) die relevanten fachlichen Hintergründe seiner Arbeit aufzeigen und seine Vorgehensweise begründen sowie</w:t>
      </w:r>
    </w:p>
    <w:p>
      <w:pPr>
        <w:ind w:left="780"/>
      </w:pPr>
      <w:r>
        <w:t xml:space="preserve">g) Maßnahmen zur Sicherheit und zum Gesundheitsschutz bei der Arbeit, zum Umweltschutz und Qualitätsmanagement einbeziehen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hierfür ist vom Prüfungsausschuss aus folgenden Gebieten und Tätigkeiten auszuwählen:</w:t>
      </w:r>
    </w:p>
    <w:p>
      <w:pPr>
        <w:ind w:left="780"/>
      </w:pPr>
      <w:r>
        <w:t xml:space="preserve">a) Durchführen molekularbiologischer Arbeiten,</w:t>
      </w:r>
    </w:p>
    <w:p>
      <w:pPr>
        <w:ind w:left="780"/>
      </w:pPr>
      <w:r>
        <w:t xml:space="preserve">b) Durchführen biochemischer Arbeiten,</w:t>
      </w:r>
    </w:p>
    <w:p>
      <w:pPr>
        <w:ind w:left="780"/>
      </w:pPr>
      <w:r>
        <w:t xml:space="preserve">c) nach § 3 Nummer 2 Buchstabe b gewählte Wahlqualifikationen;</w:t>
      </w:r>
    </w:p>
    <w:p>
      <w:pPr>
        <w:ind w:left="420"/>
      </w:pPr>
      <w:r>
        <w:t xml:space="preserve">3. der Prüfling soll die Arbeitsaufgaben I und II durchführen; die Arbeitsaufgabe I muss sich auf Nummer 2 Buchstabe a oder b beziehen, die Arbeitsaufgabe II muss sich auf Nummer 2 Buchstabe c beziehen;</w:t>
      </w:r>
    </w:p>
    <w:p>
      <w:pPr>
        <w:ind w:left="420"/>
      </w:pPr>
      <w:r>
        <w:t xml:space="preserve">4. die Prüfungszeit beträgt insgesamt 660 Minuten;</w:t>
      </w:r>
    </w:p>
    <w:p>
      <w:pPr>
        <w:ind w:left="420"/>
      </w:pPr>
      <w:r>
        <w:t xml:space="preserve">5. die Arbeitsaufgabe I ist mit 40 Prozent und die Arbeitsaufgabe II mit 60 Prozent zu gewichten.</w:t>
      </w:r>
    </w:p>
    <w:p>
      <w:r>
        <w:t xml:space="preserve">(4) Für den Prüfungsbereich Biologische Technologien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fachliche Probleme im Hinblick auf arbeitsorganisatorische, naturwissenschaftliche und technologische Sachverhalte sowie deren Verknüpfung analysieren, bewerten und geeignete Lösungswege ableiten und darstellen,</w:t>
      </w:r>
    </w:p>
    <w:p>
      <w:pPr>
        <w:ind w:left="780"/>
      </w:pPr>
      <w:r>
        <w:t xml:space="preserve">b) berufsbezogene Berechnungen durchführen sowie</w:t>
      </w:r>
    </w:p>
    <w:p>
      <w:pPr>
        <w:ind w:left="780"/>
      </w:pPr>
      <w:r>
        <w:t xml:space="preserve">c) Maßnahmen zur Sicherheit und zum Gesundheitsschutz bei der Arbeit, zum Umweltschutz und Qualitätsmanagement einbeziehen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dem Prüfungsbereich sind folgende Gebiete und Tätigkeiten zugrunde zu legen:</w:t>
      </w:r>
    </w:p>
    <w:p>
      <w:pPr>
        <w:ind w:left="780"/>
      </w:pPr>
      <w:r>
        <w:t xml:space="preserve">a) Durchführen molekularbiologischer Arbeiten,</w:t>
      </w:r>
    </w:p>
    <w:p>
      <w:pPr>
        <w:ind w:left="780"/>
      </w:pPr>
      <w:r>
        <w:t xml:space="preserve">b) Durchführen biochemischer Arbeiten,</w:t>
      </w:r>
    </w:p>
    <w:p>
      <w:pPr>
        <w:ind w:left="780"/>
      </w:pPr>
      <w:r>
        <w:t xml:space="preserve">c) drei der nach § 3 Nummer 2 Buchstabe b gewählten Wahlqualifikationen;</w:t>
      </w:r>
    </w:p>
    <w:p>
      <w:pPr>
        <w:ind w:left="420"/>
      </w:pPr>
      <w:r>
        <w:t xml:space="preserve">3. der Prüfling soll Aufgaben schriftlich bearbeiten;</w:t>
      </w:r>
    </w:p>
    <w:p>
      <w:pPr>
        <w:ind w:left="420"/>
      </w:pPr>
      <w:r>
        <w:t xml:space="preserve">4. die Prüfungszeit beträgt 195 Minuten;</w:t>
      </w:r>
    </w:p>
    <w:p>
      <w:pPr>
        <w:ind w:left="420"/>
      </w:pPr>
      <w:r>
        <w:t xml:space="preserve">5. die Aufgaben zu Nummer 2 Buchstabe a und b sind insgesamt mit 30 Prozent und die Aufgaben zu Nummer 2 Buchstabe c sind insgesamt mit 70 Prozent zu gewichten.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15 ChemBioLackAusbV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https://recht.nulegal.eu/gesetze/ChemBioLackAusbV%202009/15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