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ChemBioLackAusbV 2009 — Gegenstand der Berufsausbildung, Ausbildungsrahmenplan, Ausbildungsberufsbild</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(1) Gegenstand der Berufsausbildung sind mindestens die im Ausbildungsrahmenplan (Anlage 2) aufgeführten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Berufsausbildung zum Biologielaboranten und zur Biologielaborantin gliedert sich wie folgt: Abschnitt A: Pflichtqualifikationen nach § 3 Nummer 1.1 und Nummer 1.2 Buchstabe b</w:t>
      </w:r>
    </w:p>
    <w:p>
      <w:pPr>
        <w:ind w:left="420"/>
      </w:pPr>
      <w:r>
        <w:t xml:space="preserve">1. Berufsbildung, Arbeits- und Tarifrecht,</w:t>
      </w:r>
    </w:p>
    <w:p>
      <w:pPr>
        <w:ind w:left="420"/>
      </w:pPr>
      <w:r>
        <w:t xml:space="preserve">2. Aufbau und Organisation des Ausbildungsbetriebes,</w:t>
      </w:r>
    </w:p>
    <w:p>
      <w:pPr>
        <w:ind w:left="420"/>
      </w:pPr>
      <w:r>
        <w:t xml:space="preserve">3. Betriebliche Maßnahmen zum verantwortlichen Handeln:</w:t>
      </w:r>
    </w:p>
    <w:p>
      <w:pPr>
        <w:ind w:left="780"/>
      </w:pPr>
      <w:r>
        <w:t xml:space="preserve">3.1 Sicherheit und Gesundheitsschutz bei der Arbeit,</w:t>
      </w:r>
    </w:p>
    <w:p>
      <w:pPr>
        <w:ind w:left="780"/>
      </w:pPr>
      <w:r>
        <w:t xml:space="preserve">3.2 Umweltschutz,</w:t>
      </w:r>
    </w:p>
    <w:p>
      <w:pPr>
        <w:ind w:left="780"/>
      </w:pPr>
      <w:r>
        <w:t xml:space="preserve">3.3 Einsetzen von Energieträgern,</w:t>
      </w:r>
    </w:p>
    <w:p>
      <w:pPr>
        <w:ind w:left="780"/>
      </w:pPr>
      <w:r>
        <w:t xml:space="preserve">3.4 Umgehen mit Arbeitsgeräten und -mitteln einschließlich Pflege und Wartung,</w:t>
      </w:r>
    </w:p>
    <w:p>
      <w:pPr>
        <w:ind w:left="780"/>
      </w:pPr>
      <w:r>
        <w:t xml:space="preserve">3.5 Qualitätssichernde Maßnahmen, Kundenorientierung,</w:t>
      </w:r>
    </w:p>
    <w:p>
      <w:pPr>
        <w:ind w:left="780"/>
      </w:pPr>
      <w:r>
        <w:t xml:space="preserve">3.6 Wirtschaftlichkeit im Labor;</w:t>
      </w:r>
    </w:p>
    <w:p>
      <w:pPr>
        <w:ind w:left="420"/>
      </w:pPr>
      <w:r>
        <w:t xml:space="preserve">4. Arbeitsorganisation und Kommunikation:</w:t>
      </w:r>
    </w:p>
    <w:p>
      <w:pPr>
        <w:ind w:left="780"/>
      </w:pPr>
      <w:r>
        <w:t xml:space="preserve">4.1 Arbeitsplanung, Arbeiten im Team,</w:t>
      </w:r>
    </w:p>
    <w:p>
      <w:pPr>
        <w:ind w:left="780"/>
      </w:pPr>
      <w:r>
        <w:t xml:space="preserve">4.2 Informationsbeschaffung und Dokumentation,</w:t>
      </w:r>
    </w:p>
    <w:p>
      <w:pPr>
        <w:ind w:left="780"/>
      </w:pPr>
      <w:r>
        <w:t xml:space="preserve">4.3 Kommunikations- und Informationssysteme,</w:t>
      </w:r>
    </w:p>
    <w:p>
      <w:pPr>
        <w:ind w:left="780"/>
      </w:pPr>
      <w:r>
        <w:t xml:space="preserve">4.4 Messdatenerfassung und -verarbeitung,</w:t>
      </w:r>
    </w:p>
    <w:p>
      <w:pPr>
        <w:ind w:left="780"/>
      </w:pPr>
      <w:r>
        <w:t xml:space="preserve">4.5 Anwenden von Fremdsprachen bei Fachaufgaben;</w:t>
      </w:r>
    </w:p>
    <w:p>
      <w:pPr>
        <w:ind w:left="420"/>
      </w:pPr>
      <w:r>
        <w:t xml:space="preserve">5. Umgehen mit Arbeitsstoffen,</w:t>
      </w:r>
    </w:p>
    <w:p>
      <w:pPr>
        <w:ind w:left="420"/>
      </w:pPr>
      <w:r>
        <w:t xml:space="preserve">6. Chemische und physikalische Methoden:</w:t>
      </w:r>
    </w:p>
    <w:p>
      <w:pPr>
        <w:ind w:left="780"/>
      </w:pPr>
      <w:r>
        <w:t xml:space="preserve">6.1 Probenahme und Probenvorbereitung,</w:t>
      </w:r>
    </w:p>
    <w:p>
      <w:pPr>
        <w:ind w:left="780"/>
      </w:pPr>
      <w:r>
        <w:t xml:space="preserve">6.2 Bestimmung physikalischer Größen und Stoffkonstanten,</w:t>
      </w:r>
    </w:p>
    <w:p>
      <w:pPr>
        <w:ind w:left="780"/>
      </w:pPr>
      <w:r>
        <w:t xml:space="preserve">6.3 Analyseverfahren,</w:t>
      </w:r>
    </w:p>
    <w:p>
      <w:pPr>
        <w:ind w:left="780"/>
      </w:pPr>
      <w:r>
        <w:t xml:space="preserve">6.4 Trennen und Vereinigen von Arbeitsstoffen;</w:t>
      </w:r>
    </w:p>
    <w:p>
      <w:pPr>
        <w:ind w:left="420"/>
      </w:pPr>
      <w:r>
        <w:t xml:space="preserve">7. Durchführen mikrobiologischer Arbeiten I,</w:t>
      </w:r>
    </w:p>
    <w:p>
      <w:pPr>
        <w:ind w:left="420"/>
      </w:pPr>
      <w:r>
        <w:t xml:space="preserve">8. Durchführen zellkulturtechnischer Arbeiten I,</w:t>
      </w:r>
    </w:p>
    <w:p>
      <w:pPr>
        <w:ind w:left="420"/>
      </w:pPr>
      <w:r>
        <w:t xml:space="preserve">9. Durchführen molekularbiologischer Arbeiten,</w:t>
      </w:r>
    </w:p>
    <w:p>
      <w:pPr>
        <w:ind w:left="420"/>
      </w:pPr>
      <w:r>
        <w:t xml:space="preserve">10. Durchführen biochemischer Arbeiten,</w:t>
      </w:r>
    </w:p>
    <w:p>
      <w:pPr>
        <w:ind w:left="420"/>
      </w:pPr>
      <w:r>
        <w:t xml:space="preserve">11. Durchführen diagnostischer Arbeiten I:</w:t>
      </w:r>
    </w:p>
    <w:p>
      <w:pPr>
        <w:ind w:left="780"/>
      </w:pPr>
      <w:r>
        <w:t xml:space="preserve">11.1 Durchführen hämatologischer Arbeiten,</w:t>
      </w:r>
    </w:p>
    <w:p>
      <w:pPr>
        <w:ind w:left="780"/>
      </w:pPr>
      <w:r>
        <w:t xml:space="preserve">11.2 Durchführen histologischer Arbeiten;</w:t>
      </w:r>
    </w:p>
    <w:p>
      <w:pPr>
        <w:ind w:left="420"/>
      </w:pPr>
      <w:r>
        <w:t xml:space="preserve">12. Durchführen zoologisch-pharmakologischer Arbeiten,</w:t>
      </w:r>
    </w:p>
    <w:p>
      <w:pPr>
        <w:ind w:left="420"/>
      </w:pPr>
      <w:r>
        <w:t xml:space="preserve">13. Bereichsspezifische qualitätssichernde Maßnahmen;</w:t>
      </w:r>
    </w:p>
    <w:p>
      <w:r>
        <w:t xml:space="preserve">Abschnitt B: Wahlqualifikationen nach § 3 Nummer 2 Buchstabe b</w:t>
      </w:r>
    </w:p>
    <w:p>
      <w:pPr>
        <w:ind w:left="420"/>
      </w:pPr>
      <w:r>
        <w:t xml:space="preserve">1. Durchführen immunologischer und biochemischer Arbeiten,</w:t>
      </w:r>
    </w:p>
    <w:p>
      <w:pPr>
        <w:ind w:left="420"/>
      </w:pPr>
      <w:r>
        <w:t xml:space="preserve">2. Durchführen biotechnologischer Arbeiten,</w:t>
      </w:r>
    </w:p>
    <w:p>
      <w:pPr>
        <w:ind w:left="420"/>
      </w:pPr>
      <w:r>
        <w:t xml:space="preserve">3. Durchführen botanischer und phytomedizinischer Arbeiten,</w:t>
      </w:r>
    </w:p>
    <w:p>
      <w:pPr>
        <w:ind w:left="420"/>
      </w:pPr>
      <w:r>
        <w:t xml:space="preserve">4. Durchführen mikrobiologischer Arbeiten II,</w:t>
      </w:r>
    </w:p>
    <w:p>
      <w:pPr>
        <w:ind w:left="420"/>
      </w:pPr>
      <w:r>
        <w:t xml:space="preserve">5. Durchführen gentechnischer und molekularbiologischer Arbeiten,</w:t>
      </w:r>
    </w:p>
    <w:p>
      <w:pPr>
        <w:ind w:left="420"/>
      </w:pPr>
      <w:r>
        <w:t xml:space="preserve">6. Durchführen pharmakologischer Arbeiten,</w:t>
      </w:r>
    </w:p>
    <w:p>
      <w:pPr>
        <w:ind w:left="420"/>
      </w:pPr>
      <w:r>
        <w:t xml:space="preserve">7. Durchführen toxikologischer Arbeiten,</w:t>
      </w:r>
    </w:p>
    <w:p>
      <w:pPr>
        <w:ind w:left="420"/>
      </w:pPr>
      <w:r>
        <w:t xml:space="preserve">8. Durchführen zellkulturtechnischer Arbeiten II,</w:t>
      </w:r>
    </w:p>
    <w:p>
      <w:pPr>
        <w:ind w:left="420"/>
      </w:pPr>
      <w:r>
        <w:t xml:space="preserve">9. Durchführen pharmakokinetischer Arbeiten,</w:t>
      </w:r>
    </w:p>
    <w:p>
      <w:pPr>
        <w:ind w:left="420"/>
      </w:pPr>
      <w:r>
        <w:t xml:space="preserve">10. Digitalisierung in Forschung, Entwicklung, Analytik und Produktion,</w:t>
      </w:r>
    </w:p>
    <w:p>
      <w:pPr>
        <w:ind w:left="420"/>
      </w:pPr>
      <w:r>
        <w:t xml:space="preserve">11. Arbeiten mit vernetzten und automatisierten Systemen,</w:t>
      </w:r>
    </w:p>
    <w:p>
      <w:pPr>
        <w:ind w:left="420"/>
      </w:pPr>
      <w:r>
        <w:t xml:space="preserve">12. Prozessbezogene Arbeitstechniken,</w:t>
      </w:r>
    </w:p>
    <w:p>
      <w:pPr>
        <w:ind w:left="420"/>
      </w:pPr>
      <w:r>
        <w:t xml:space="preserve">13. Umweltbezogene Arbeitstechniken,</w:t>
      </w:r>
    </w:p>
    <w:p>
      <w:pPr>
        <w:ind w:left="420"/>
      </w:pPr>
      <w:r>
        <w:t xml:space="preserve">14. Qualitätsmanagement,</w:t>
      </w:r>
    </w:p>
    <w:p>
      <w:pPr>
        <w:ind w:left="420"/>
      </w:pPr>
      <w:r>
        <w:t xml:space="preserve">15. Anwenden chromatografischer Verfahren,</w:t>
      </w:r>
    </w:p>
    <w:p>
      <w:pPr>
        <w:ind w:left="420"/>
      </w:pPr>
      <w:r>
        <w:t xml:space="preserve">16. Anwenden spektroskopischer Verfahren.</w:t>
      </w:r>
    </w:p>
    <w:p>
      <w:r>
        <w:rPr>
          <w:color w:val="555555"/>
          <w:sz w:val="17"/>
        </w:rPr>
        <w:t xml:space="preserve">Zitiervorschlag: § 11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