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CWÜV — Besondere Meldevorschriften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Der Meldepflicht unterliegt ferner, wer ein Werk betreibt,</w:t>
      </w:r>
    </w:p>
    <w:p>
      <w:pPr>
        <w:ind w:left="420"/>
      </w:pPr>
      <w:r>
        <w:t xml:space="preserve">1. in dem mindestens ein Betrieb eine Chemikalie der Liste 3,</w:t>
      </w:r>
    </w:p>
    <w:p>
      <w:pPr>
        <w:ind w:left="420"/>
      </w:pPr>
      <w:r>
        <w:t xml:space="preserve">2. in dem mindestens ein Betrieb eine Chemikalie der Liste 2 oder</w:t>
      </w:r>
    </w:p>
    <w:p>
      <w:pPr>
        <w:ind w:left="420"/>
      </w:pPr>
      <w:r>
        <w:t xml:space="preserve">3. das eine Chemikalie der Liste 1</w:t>
      </w:r>
    </w:p>
    <w:p>
      <w:r>
        <w:t xml:space="preserve">nach dem 1. Januar 1946 zur Verwendung für andere als die nach § 1 Nummer 2 des Ausführungsgesetzes zum Chemiewaffenübereinkommen erlaubten Zwecke produziert hat. Für die Kalenderjahre ab 1946 sind Meldungen innerhalb von sechs Monaten nach dem in § 15 Satz 2 bestimmten Zeitpunkt abzugeben.</w:t>
      </w:r>
    </w:p>
    <w:p>
      <w:r>
        <w:t xml:space="preserve">(2) Die Meldung muß folgende Angaben enthalten:</w:t>
      </w:r>
    </w:p>
    <w:p>
      <w:pPr>
        <w:ind w:left="420"/>
      </w:pPr>
      <w:r>
        <w:t xml:space="preserve">1. über das Werk</w:t>
      </w:r>
    </w:p>
    <w:p>
      <w:pPr>
        <w:ind w:left="780"/>
      </w:pPr>
      <w:r>
        <w:t xml:space="preserve">a) Angaben nach § 5 Absatz 2 Nummer 1 und 2,</w:t>
      </w:r>
    </w:p>
    <w:p>
      <w:pPr>
        <w:ind w:left="780"/>
      </w:pPr>
      <w:r>
        <w:t xml:space="preserve">b) im Falle des Absatzes 1 Satz 1 Nummer 3 für den gesamten Bereich, der für die Produktion einer Chemikalie der Liste 1 zu dem dort genannten Zweck erheblich war, umfassende und genaue Informationen im Sinne von Teil V Absatz 1 des Anhangs 2 zum Übereinkommen über Standort, bauliche Anlagen, technische Ausrüstung und Verfahren, Produktionskapazität, Tätigkeiten sowie über bauliche und anlagentechnische Maßnahmen,</w:t>
      </w:r>
    </w:p>
    <w:p>
      <w:pPr>
        <w:ind w:left="420"/>
      </w:pPr>
      <w:r>
        <w:t xml:space="preserve">2. über den Betrieb</w:t>
      </w:r>
    </w:p>
    <w:p>
      <w:pPr>
        <w:ind w:left="780"/>
      </w:pPr>
      <w:r>
        <w:t xml:space="preserve">a) in den Fällen des Absatzes 1 Satz 1 Nummer 1 und 2 Angaben nach § 5 Absatz 3 Nummer 1 bis 3,</w:t>
      </w:r>
    </w:p>
    <w:p>
      <w:pPr>
        <w:ind w:left="780"/>
      </w:pPr>
      <w:r>
        <w:t xml:space="preserve">b) im Falle des Absatzes 1 Satz 1 Nummer 2 zusätzlich Angaben nach § 5 Absatz 3 Nummer 4,</w:t>
      </w:r>
    </w:p>
    <w:p>
      <w:pPr>
        <w:ind w:left="420"/>
      </w:pPr>
      <w:r>
        <w:t xml:space="preserve">3. gesondert über jede in Absatz 1 Satz 1 bezeichnete Chemikalie</w:t>
      </w:r>
    </w:p>
    <w:p>
      <w:pPr>
        <w:ind w:left="780"/>
      </w:pPr>
      <w:r>
        <w:t xml:space="preserve">a) in den Fällen des Absatzes 1 Satz 1 Nummer 1 und 2 Angaben über die chemische Bezeichnung, den in der Einrichtung verwendeten gewöhnlichen oder handelsüblichen Namen, die Strukturformel und - falls zugeordnet - die CAS-Nummer, Anfang und Ende des jeweiligen Produktionszeitraums für den in Absatz 1 Satz 1 genannten Zweck, die Produktionsmenge je Produktionszeitraum, den Ort, an den die Chemikalie geliefert wurde, und - falls bekannt - das dort produzierte Endprodukt,</w:t>
      </w:r>
    </w:p>
    <w:p>
      <w:pPr>
        <w:ind w:left="780"/>
      </w:pPr>
      <w:r>
        <w:t xml:space="preserve">b) im Falle des Absatzes 1 Satz 1 Nummer 3 umfassende und genaue Informationen sowie Angaben über Produktionszeiträume und -mengen im Sinne von Teil V Absatz 1 des Anhangs 2 zum Übereinkommen.</w:t>
      </w:r>
    </w:p>
    <w:p>
      <w:r>
        <w:t xml:space="preserve">Im übrigen gelten § 7 Absatz 3 und § 8 entsprechend.</w:t>
      </w:r>
    </w:p>
    <w:p>
      <w:r>
        <w:rPr>
          <w:color w:val="555555"/>
          <w:sz w:val="17"/>
        </w:rPr>
        <w:t xml:space="preserve">Zitiervorschlag: § 10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