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CW VO (Nordrhein-Westfalen) — Trinkwasserversorgung, Abwasserbeseitigung und Abfallentsorgung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Camping- und Wochenendplätze dürfen nur angelegt und betrieben werden, wenn</w:t>
      </w:r>
    </w:p>
    <w:p>
      <w:r>
        <w:t xml:space="preserve">1. die erforderlichen Anlagen zur Versorgung mit Trinkwasser vorhanden und benutzbar sind, je Standplatz oder Aufstellplatz je Tag müssen mindestens 200 l zur Verfügung stehen,</w:t>
      </w:r>
    </w:p>
    <w:p>
      <w:r>
        <w:t xml:space="preserve">2. die erforderlichen Abwasseranlagen vorhanden und benutzbar sind und die Abwasserbeseitigung entsprechend den wasserrechtlichen Vorschriften gewährleistet ist.</w:t>
      </w:r>
    </w:p>
    <w:p>
      <w:r>
        <w:t xml:space="preserve">(2) Die Entsorgung von Fäkalien aus Chemietoiletten muss sichergestellt sein und der gemeindlichen Abwasserbeseitigungssatzung entsprechen.</w:t>
      </w:r>
    </w:p>
    <w:p>
      <w:r>
        <w:t xml:space="preserve">(3) Abfallbehälter sind in ausreichender Größe und verteilt aufzustellen. Abfallgruben sind nicht zulässig. Sammelplätze für Abfallbehälter müssen aus hygienischen Gründen gegen die übrige Platzanlage abgeschirmt sein.</w:t>
      </w:r>
    </w:p>
    <w:p>
      <w:r>
        <w:rPr>
          <w:color w:val="555555"/>
          <w:sz w:val="17"/>
        </w:rPr>
        <w:t xml:space="preserve">Zitiervorschlag: § 6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