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CSCG</w:t>
      </w:r>
    </w:p>
    <w:p>
      <w:r>
        <w:rPr>
          <w:color w:val="555555"/>
          <w:sz w:val="18"/>
        </w:rPr>
        <w:t xml:space="preserve">Gesetz zu dem Übereinkommen vom 2. Dezember 1972 über sichere Container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9 CSCG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https://recht.nulegal.eu/gesetze/CSCG/9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