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CSCG</w:t>
      </w:r>
    </w:p>
    <w:p>
      <w:r>
        <w:rPr>
          <w:color w:val="555555"/>
          <w:sz w:val="18"/>
        </w:rPr>
        <w:t xml:space="preserve">Gesetz zu dem Übereinkommen vom 2. Dezember 1972 über sichere Container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CSC-Sicherheits-Zulassungsschild (Anhang zur Regel 1 der Anlage I des Übereinkommens) teilen die Zulassungsbehörden dem Antragsteller eine Zulassungsbezeichnung zu, die wie folgt beginnt:</w:t>
      </w:r>
    </w:p>
    <w:p>
      <w:r>
        <w:rPr>
          <w:rFonts w:ascii="Courier New" w:hAnsi="Courier New"/>
          <w:sz w:val="17"/>
        </w:rPr>
        <w:t xml:space="preserve">Baden-Württemberg    D-BW-,</w:t>
      </w:r>
    </w:p>
    <w:p>
      <w:r>
        <w:rPr>
          <w:rFonts w:ascii="Courier New" w:hAnsi="Courier New"/>
          <w:sz w:val="17"/>
        </w:rPr>
        <w:t xml:space="preserve">Bayern    D-BY-,</w:t>
      </w:r>
    </w:p>
    <w:p>
      <w:r>
        <w:rPr>
          <w:rFonts w:ascii="Courier New" w:hAnsi="Courier New"/>
          <w:sz w:val="17"/>
        </w:rPr>
        <w:t xml:space="preserve">Berlin    D-BE-,</w:t>
      </w:r>
    </w:p>
    <w:p>
      <w:r>
        <w:rPr>
          <w:rFonts w:ascii="Courier New" w:hAnsi="Courier New"/>
          <w:sz w:val="17"/>
        </w:rPr>
        <w:t xml:space="preserve">Brandenburg    D-BB-,</w:t>
      </w:r>
    </w:p>
    <w:p>
      <w:r>
        <w:rPr>
          <w:rFonts w:ascii="Courier New" w:hAnsi="Courier New"/>
          <w:sz w:val="17"/>
        </w:rPr>
        <w:t xml:space="preserve">Bremen    D-HB-,</w:t>
      </w:r>
    </w:p>
    <w:p>
      <w:r>
        <w:rPr>
          <w:rFonts w:ascii="Courier New" w:hAnsi="Courier New"/>
          <w:sz w:val="17"/>
        </w:rPr>
        <w:t xml:space="preserve">Hamburg    D-HH-,</w:t>
      </w:r>
    </w:p>
    <w:p>
      <w:r>
        <w:rPr>
          <w:rFonts w:ascii="Courier New" w:hAnsi="Courier New"/>
          <w:sz w:val="17"/>
        </w:rPr>
        <w:t xml:space="preserve">Hessen    D-HE-,</w:t>
      </w:r>
    </w:p>
    <w:p>
      <w:r>
        <w:rPr>
          <w:rFonts w:ascii="Courier New" w:hAnsi="Courier New"/>
          <w:sz w:val="17"/>
        </w:rPr>
        <w:t xml:space="preserve">Mecklenburg-Vorpommern    D-MV-,</w:t>
      </w:r>
    </w:p>
    <w:p>
      <w:r>
        <w:rPr>
          <w:rFonts w:ascii="Courier New" w:hAnsi="Courier New"/>
          <w:sz w:val="17"/>
        </w:rPr>
        <w:t xml:space="preserve">Niedersachsen    D-NI-,</w:t>
      </w:r>
    </w:p>
    <w:p>
      <w:r>
        <w:rPr>
          <w:rFonts w:ascii="Courier New" w:hAnsi="Courier New"/>
          <w:sz w:val="17"/>
        </w:rPr>
        <w:t xml:space="preserve">Nordrhein-Westfalen    D-NW-,</w:t>
      </w:r>
    </w:p>
    <w:p>
      <w:r>
        <w:rPr>
          <w:rFonts w:ascii="Courier New" w:hAnsi="Courier New"/>
          <w:sz w:val="17"/>
        </w:rPr>
        <w:t xml:space="preserve">Rheinland-Pfalz    D-RP-,</w:t>
      </w:r>
    </w:p>
    <w:p>
      <w:r>
        <w:rPr>
          <w:rFonts w:ascii="Courier New" w:hAnsi="Courier New"/>
          <w:sz w:val="17"/>
        </w:rPr>
        <w:t xml:space="preserve">Saarland    D-SL-,</w:t>
      </w:r>
    </w:p>
    <w:p>
      <w:r>
        <w:rPr>
          <w:rFonts w:ascii="Courier New" w:hAnsi="Courier New"/>
          <w:sz w:val="17"/>
        </w:rPr>
        <w:t xml:space="preserve">Sachsen    D-SN,-</w:t>
      </w:r>
    </w:p>
    <w:p>
      <w:r>
        <w:rPr>
          <w:rFonts w:ascii="Courier New" w:hAnsi="Courier New"/>
          <w:sz w:val="17"/>
        </w:rPr>
        <w:t xml:space="preserve">Sachsen-Anhalt    D-ST-,</w:t>
      </w:r>
    </w:p>
    <w:p>
      <w:r>
        <w:rPr>
          <w:rFonts w:ascii="Courier New" w:hAnsi="Courier New"/>
          <w:sz w:val="17"/>
        </w:rPr>
        <w:t xml:space="preserve">Schleswig-Holstein    D-SH-,</w:t>
      </w:r>
    </w:p>
    <w:p>
      <w:r>
        <w:rPr>
          <w:rFonts w:ascii="Courier New" w:hAnsi="Courier New"/>
          <w:sz w:val="17"/>
        </w:rPr>
        <w:t xml:space="preserve">Thüringen    D-TH-.</w:t>
      </w:r>
    </w:p>
    <w:p>
      <w:r>
        <w:rPr>
          <w:rFonts w:ascii="Courier New" w:hAnsi="Courier New"/>
          <w:sz w:val="17"/>
        </w:rPr>
        <w:t xml:space="preserve">Die Deutsche Bundespost führt als entsprechenden Anfang der Zulassungsbezeichnung    </w:t>
      </w:r>
    </w:p>
    <w:p>
      <w:r>
        <w:rPr>
          <w:rFonts w:ascii="Courier New" w:hAnsi="Courier New"/>
          <w:sz w:val="17"/>
        </w:rPr>
        <w:t xml:space="preserve">die Buchstaben    D-BP-,</w:t>
      </w:r>
    </w:p>
    <w:p>
      <w:r>
        <w:rPr>
          <w:rFonts w:ascii="Courier New" w:hAnsi="Courier New"/>
          <w:sz w:val="17"/>
        </w:rPr>
        <w:t xml:space="preserve">die Bundeswehr    D-Y-.</w:t>
      </w:r>
    </w:p>
    <w:p>
      <w:r>
        <w:t xml:space="preserve">(2) Ist bei der Zulassung vorhandener Container (Artikel II Abs. 9 und Regel 9 der Anlage I des Übereinkommens) die Hersteller-Identifizierungsnummer nicht bekannt (Nummer 3 des Anhangs zur Anlage I des Übereinkommens), so teilen die Zulassungsbehörden eine solche Nummer mit folgenden Anfangsbuchstaben zu:</w:t>
      </w:r>
    </w:p>
    <w:p>
      <w:r>
        <w:rPr>
          <w:rFonts w:ascii="Courier New" w:hAnsi="Courier New"/>
          <w:sz w:val="17"/>
        </w:rPr>
        <w:t xml:space="preserve">Baden-Württemberg    BW-,</w:t>
      </w:r>
    </w:p>
    <w:p>
      <w:r>
        <w:rPr>
          <w:rFonts w:ascii="Courier New" w:hAnsi="Courier New"/>
          <w:sz w:val="17"/>
        </w:rPr>
        <w:t xml:space="preserve">Bayern    BY-,</w:t>
      </w:r>
    </w:p>
    <w:p>
      <w:r>
        <w:rPr>
          <w:rFonts w:ascii="Courier New" w:hAnsi="Courier New"/>
          <w:sz w:val="17"/>
        </w:rPr>
        <w:t xml:space="preserve">Berlin    BE-,</w:t>
      </w:r>
    </w:p>
    <w:p>
      <w:r>
        <w:rPr>
          <w:rFonts w:ascii="Courier New" w:hAnsi="Courier New"/>
          <w:sz w:val="17"/>
        </w:rPr>
        <w:t xml:space="preserve">Brandenburg    BB-,</w:t>
      </w:r>
    </w:p>
    <w:p>
      <w:r>
        <w:rPr>
          <w:rFonts w:ascii="Courier New" w:hAnsi="Courier New"/>
          <w:sz w:val="17"/>
        </w:rPr>
        <w:t xml:space="preserve">Bremen    HB-,</w:t>
      </w:r>
    </w:p>
    <w:p>
      <w:r>
        <w:rPr>
          <w:rFonts w:ascii="Courier New" w:hAnsi="Courier New"/>
          <w:sz w:val="17"/>
        </w:rPr>
        <w:t xml:space="preserve">Hamburg    HH-,</w:t>
      </w:r>
    </w:p>
    <w:p>
      <w:r>
        <w:rPr>
          <w:rFonts w:ascii="Courier New" w:hAnsi="Courier New"/>
          <w:sz w:val="17"/>
        </w:rPr>
        <w:t xml:space="preserve">Hessen    HE-,</w:t>
      </w:r>
    </w:p>
    <w:p>
      <w:r>
        <w:rPr>
          <w:rFonts w:ascii="Courier New" w:hAnsi="Courier New"/>
          <w:sz w:val="17"/>
        </w:rPr>
        <w:t xml:space="preserve">Mecklenburg-Vorpommern    MV-,</w:t>
      </w:r>
    </w:p>
    <w:p>
      <w:r>
        <w:rPr>
          <w:rFonts w:ascii="Courier New" w:hAnsi="Courier New"/>
          <w:sz w:val="17"/>
        </w:rPr>
        <w:t xml:space="preserve">Niedersachsen    NI-,</w:t>
      </w:r>
    </w:p>
    <w:p>
      <w:r>
        <w:rPr>
          <w:rFonts w:ascii="Courier New" w:hAnsi="Courier New"/>
          <w:sz w:val="17"/>
        </w:rPr>
        <w:t xml:space="preserve">Nordrhein-Westfalen    NW-,</w:t>
      </w:r>
    </w:p>
    <w:p>
      <w:r>
        <w:rPr>
          <w:rFonts w:ascii="Courier New" w:hAnsi="Courier New"/>
          <w:sz w:val="17"/>
        </w:rPr>
        <w:t xml:space="preserve">Rheinland-Pfalz    RP-,</w:t>
      </w:r>
    </w:p>
    <w:p>
      <w:r>
        <w:rPr>
          <w:rFonts w:ascii="Courier New" w:hAnsi="Courier New"/>
          <w:sz w:val="17"/>
        </w:rPr>
        <w:t xml:space="preserve">Saarland    SL-,</w:t>
      </w:r>
    </w:p>
    <w:p>
      <w:r>
        <w:rPr>
          <w:rFonts w:ascii="Courier New" w:hAnsi="Courier New"/>
          <w:sz w:val="17"/>
        </w:rPr>
        <w:t xml:space="preserve">Sachsen    SN-,</w:t>
      </w:r>
    </w:p>
    <w:p>
      <w:r>
        <w:rPr>
          <w:rFonts w:ascii="Courier New" w:hAnsi="Courier New"/>
          <w:sz w:val="17"/>
        </w:rPr>
        <w:t xml:space="preserve">Sachsen-Anhalt    ST-,</w:t>
      </w:r>
    </w:p>
    <w:p>
      <w:r>
        <w:rPr>
          <w:rFonts w:ascii="Courier New" w:hAnsi="Courier New"/>
          <w:sz w:val="17"/>
        </w:rPr>
        <w:t xml:space="preserve">Schleswig-Holstein    SH-,</w:t>
      </w:r>
    </w:p>
    <w:p>
      <w:r>
        <w:rPr>
          <w:rFonts w:ascii="Courier New" w:hAnsi="Courier New"/>
          <w:sz w:val="17"/>
        </w:rPr>
        <w:t xml:space="preserve">Thüringen    TH-.</w:t>
      </w:r>
    </w:p>
    <w:p>
      <w:r>
        <w:rPr>
          <w:rFonts w:ascii="Courier New" w:hAnsi="Courier New"/>
          <w:sz w:val="17"/>
        </w:rPr>
        <w:t xml:space="preserve">Die Deutsche Bundespost führt bei unbekannter    </w:t>
      </w:r>
    </w:p>
    <w:p>
      <w:r>
        <w:rPr>
          <w:rFonts w:ascii="Courier New" w:hAnsi="Courier New"/>
          <w:sz w:val="17"/>
        </w:rPr>
        <w:t xml:space="preserve">Hersteller-Identifizierungsnummer    </w:t>
      </w:r>
    </w:p>
    <w:p>
      <w:r>
        <w:rPr>
          <w:rFonts w:ascii="Courier New" w:hAnsi="Courier New"/>
          <w:sz w:val="17"/>
        </w:rPr>
        <w:t xml:space="preserve">die Anfangsbuchstaben    BP-,</w:t>
      </w:r>
    </w:p>
    <w:p>
      <w:r>
        <w:rPr>
          <w:rFonts w:ascii="Courier New" w:hAnsi="Courier New"/>
          <w:sz w:val="17"/>
        </w:rPr>
        <w:t xml:space="preserve">die Bundeswehr    Y-.</w:t>
      </w:r>
    </w:p>
    <w:p>
      <w:r>
        <w:t xml:space="preserve">(3) Ist ein Tankcontainer für die Beförderung gefährlicher Güter bestimmt, erteilt die nach Artikel 3 Abs. 9 dieses Gesetzes zuständige Behörde eine Zulassungsbezeichnung, die mit dem Buchstaben "D" beginnt. Ist bei derartigen vorhandenen Tankcontainern (Artikel II Abs. 9 und Regel 9 der Anlage I des Übereinkommens) die Hersteller-Identifizierungsnummer nicht bekannt (Nummer 3 des Anhangs zur Anlage I des Übereinkommens), so teilt die Zulassungsbehörde eine solche Nummer zu.</w:t>
      </w:r>
    </w:p>
    <w:p>
      <w:r>
        <w:t xml:space="preserve">(4) Auf dem CSC-Sicherheits-Zulassungsschild lauten, sofern dies nach Regel 1 Abs. 3 der Anlage I des Übereinkommens erforderlich ist, die Zeile 7 in englischer Sprache: "END WALL STRENGTH ... P", in französischer Sprache: "RESISTANCE DE LA PAROI D'EXTREMITE ... P", Zeile 8 in englischer Sprache: "SIDE WALL STRENGTH ... P", in französischer Sprache: "RESISTANCE DE LA PAROI LATERALE ... P".</w:t>
      </w:r>
    </w:p>
    <w:p>
      <w:r>
        <w:t xml:space="preserve">(5) Auf dem CSC-Sicherheits-Zulassungsschild entfällt die Angabe in Zeile 9 (Monat, Jahr der erneuten Überprüfungen), wenn diese Daten möglichst nahe des CSC-Sicherheits-Zulassungsschildes angegeben sind (Regel 2 Abs. 3 der Anlage I des Übereinkommens).</w:t>
      </w:r>
    </w:p>
    <w:p>
      <w:r>
        <w:rPr>
          <w:color w:val="555555"/>
          <w:sz w:val="17"/>
        </w:rPr>
        <w:t xml:space="preserve">Zitiervorschlag: Art 6 CSCG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