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BzBlG — Berlin-Klausel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9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