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BwVollzO — Ärztliche Betreuung</w:t>
      </w:r>
    </w:p>
    <w:p>
      <w:r>
        <w:rPr>
          <w:color w:val="555555"/>
          <w:sz w:val="18"/>
        </w:rPr>
        <w:t xml:space="preserve">Bundeswehrvollzugsordnung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Soldat erhält ärztliche Betreuung durch den Truppenarzt im Rahmen der freien Heilfürsorge.</w:t>
      </w:r>
    </w:p>
    <w:p>
      <w:r>
        <w:t xml:space="preserve">(2) Aus Gründen der Gesundheit des Soldaten kann der Vollzugsleiter auf Vorschlag des Truppenarztes von Vollzugsvorschriften abweichen; solche Abweichungen sind im Vollzugsplan zu vermerken.</w:t>
      </w:r>
    </w:p>
    <w:p>
      <w:r>
        <w:rPr>
          <w:color w:val="555555"/>
          <w:sz w:val="17"/>
        </w:rPr>
        <w:t xml:space="preserve">Zitiervorschlag: § 14 BwVollzO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https://recht.nulegal.eu/gesetze/BwVollzO/14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