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BwSchutzG — Inhalt der unterstützten Verfassungstreueprüfung</w:t>
      </w:r>
    </w:p>
    <w:p>
      <w:r>
        <w:rPr>
          <w:color w:val="555555"/>
          <w:sz w:val="18"/>
        </w:rPr>
        <w:t xml:space="preserve">Bundeswehr-Schutz-Gesetz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Im Rahmen der unterstützten Verfassungstreueprüfung werden Informationen zur Bewertung herangezogen, ob die betroffene Person Gewähr dafür bietet, jederzeit für die freiheitliche demokratische Grundordnung im Sinne des Grundgesetzes einzutreten.</w:t>
      </w:r>
    </w:p>
    <w:p>
      <w:r>
        <w:rPr>
          <w:color w:val="555555"/>
          <w:sz w:val="17"/>
        </w:rPr>
        <w:t xml:space="preserve">Zitiervorschlag: § 2 BwSchutzG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https://recht.nulegal.eu/gesetze/BwSchutzG/2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